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D9" w:rsidRPr="005B1E01" w:rsidRDefault="001D6D8C" w:rsidP="00C36351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</w:t>
      </w:r>
      <w:r w:rsidR="009554D9" w:rsidRPr="005B1E01">
        <w:rPr>
          <w:color w:val="auto"/>
          <w:w w:val="100"/>
        </w:rPr>
        <w:t>Утверждаю</w:t>
      </w:r>
    </w:p>
    <w:p w:rsidR="009554D9" w:rsidRPr="005B1E01" w:rsidRDefault="009554D9" w:rsidP="00C36351">
      <w:pPr>
        <w:ind w:left="3261"/>
        <w:jc w:val="right"/>
        <w:rPr>
          <w:color w:val="auto"/>
          <w:w w:val="100"/>
        </w:rPr>
      </w:pPr>
      <w:r w:rsidRPr="005B1E01">
        <w:rPr>
          <w:color w:val="auto"/>
          <w:w w:val="100"/>
        </w:rPr>
        <w:t>Директор</w:t>
      </w:r>
      <w:r w:rsidR="00C36351">
        <w:rPr>
          <w:color w:val="auto"/>
          <w:w w:val="100"/>
        </w:rPr>
        <w:t xml:space="preserve"> ГБПОУ СПТК</w:t>
      </w:r>
    </w:p>
    <w:p w:rsidR="009554D9" w:rsidRPr="005B1E01" w:rsidRDefault="00C36351" w:rsidP="00C36351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Поваров А.С.</w:t>
      </w:r>
    </w:p>
    <w:p w:rsidR="009554D9" w:rsidRPr="005B1E01" w:rsidRDefault="009554D9" w:rsidP="00C36351">
      <w:pPr>
        <w:ind w:left="3261"/>
        <w:jc w:val="right"/>
        <w:rPr>
          <w:i/>
          <w:color w:val="auto"/>
          <w:w w:val="100"/>
          <w:sz w:val="20"/>
          <w:szCs w:val="20"/>
        </w:rPr>
      </w:pPr>
    </w:p>
    <w:p w:rsidR="009554D9" w:rsidRPr="005B1E01" w:rsidRDefault="009554D9" w:rsidP="00C36351">
      <w:pPr>
        <w:autoSpaceDE w:val="0"/>
        <w:autoSpaceDN w:val="0"/>
        <w:adjustRightInd w:val="0"/>
        <w:ind w:left="3261"/>
        <w:jc w:val="right"/>
        <w:rPr>
          <w:color w:val="auto"/>
          <w:w w:val="100"/>
        </w:rPr>
      </w:pPr>
    </w:p>
    <w:p w:rsidR="009554D9" w:rsidRPr="005B1E01" w:rsidRDefault="009554D9" w:rsidP="00C36351">
      <w:pPr>
        <w:autoSpaceDE w:val="0"/>
        <w:autoSpaceDN w:val="0"/>
        <w:adjustRightInd w:val="0"/>
        <w:ind w:left="3261"/>
        <w:jc w:val="right"/>
        <w:rPr>
          <w:color w:val="auto"/>
          <w:w w:val="100"/>
        </w:rPr>
      </w:pPr>
      <w:r w:rsidRPr="005B1E01">
        <w:rPr>
          <w:color w:val="auto"/>
          <w:w w:val="100"/>
        </w:rPr>
        <w:t>«_____»____________ 20</w:t>
      </w:r>
      <w:r w:rsidR="009171B8">
        <w:rPr>
          <w:color w:val="auto"/>
          <w:w w:val="100"/>
        </w:rPr>
        <w:t>23</w:t>
      </w:r>
      <w:r w:rsidRPr="005B1E01">
        <w:rPr>
          <w:color w:val="auto"/>
          <w:w w:val="100"/>
        </w:rPr>
        <w:t xml:space="preserve"> г.</w:t>
      </w:r>
    </w:p>
    <w:p w:rsidR="009554D9" w:rsidRPr="005B1E01" w:rsidRDefault="009554D9" w:rsidP="00C36351">
      <w:pPr>
        <w:ind w:left="3261"/>
        <w:jc w:val="right"/>
        <w:rPr>
          <w:b/>
          <w:color w:val="auto"/>
          <w:w w:val="100"/>
        </w:rPr>
      </w:pPr>
    </w:p>
    <w:p w:rsidR="00C36351" w:rsidRDefault="00C36351" w:rsidP="009554D9">
      <w:pPr>
        <w:ind w:firstLine="709"/>
        <w:jc w:val="center"/>
        <w:rPr>
          <w:b/>
          <w:color w:val="auto"/>
          <w:w w:val="100"/>
        </w:rPr>
      </w:pPr>
    </w:p>
    <w:p w:rsidR="009554D9" w:rsidRPr="005B1E01" w:rsidRDefault="009554D9" w:rsidP="009554D9">
      <w:pPr>
        <w:ind w:firstLine="709"/>
        <w:jc w:val="center"/>
        <w:rPr>
          <w:b/>
          <w:color w:val="auto"/>
          <w:w w:val="100"/>
        </w:rPr>
      </w:pPr>
      <w:r w:rsidRPr="005B1E01">
        <w:rPr>
          <w:b/>
          <w:color w:val="auto"/>
          <w:w w:val="100"/>
        </w:rPr>
        <w:t>УЧЕБНЫЙ ПЛАН</w:t>
      </w: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  <w:r w:rsidRPr="005B1E01">
        <w:rPr>
          <w:color w:val="auto"/>
          <w:w w:val="100"/>
        </w:rPr>
        <w:t>образовательной программы</w:t>
      </w: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  <w:r w:rsidRPr="005B1E01">
        <w:rPr>
          <w:color w:val="auto"/>
          <w:w w:val="100"/>
        </w:rPr>
        <w:t>среднего профессионального образования</w:t>
      </w:r>
    </w:p>
    <w:p w:rsidR="009554D9" w:rsidRPr="005B1E01" w:rsidRDefault="0040626A" w:rsidP="0040626A">
      <w:pPr>
        <w:ind w:firstLine="709"/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ГБПОУ Стерлитамакский профессионально-технический колледж</w:t>
      </w:r>
    </w:p>
    <w:p w:rsidR="009554D9" w:rsidRPr="005B1E01" w:rsidRDefault="009554D9" w:rsidP="009554D9">
      <w:pPr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9554D9" w:rsidRPr="005B1E01" w:rsidRDefault="009554D9" w:rsidP="0040626A">
      <w:pPr>
        <w:autoSpaceDE w:val="0"/>
        <w:autoSpaceDN w:val="0"/>
        <w:adjustRightInd w:val="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</w:t>
      </w:r>
      <w:r w:rsidRPr="005B1E01">
        <w:rPr>
          <w:color w:val="auto"/>
          <w:w w:val="100"/>
        </w:rPr>
        <w:t>специальности среднего профессионального образования</w:t>
      </w:r>
    </w:p>
    <w:p w:rsidR="009554D9" w:rsidRPr="005B1E01" w:rsidRDefault="0040626A" w:rsidP="009554D9">
      <w:pPr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09.02.07 Информационные системы и программирование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</w:pPr>
    </w:p>
    <w:p w:rsidR="009554D9" w:rsidRDefault="009554D9" w:rsidP="0040626A">
      <w:pPr>
        <w:jc w:val="center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Квалификация</w:t>
      </w:r>
      <w:r w:rsidR="0040626A">
        <w:rPr>
          <w:color w:val="auto"/>
          <w:w w:val="100"/>
          <w:sz w:val="24"/>
          <w:szCs w:val="24"/>
        </w:rPr>
        <w:t xml:space="preserve">: </w:t>
      </w:r>
      <w:r w:rsidR="0040626A" w:rsidRPr="0040626A">
        <w:rPr>
          <w:color w:val="auto"/>
          <w:w w:val="100"/>
          <w:sz w:val="24"/>
          <w:szCs w:val="24"/>
        </w:rPr>
        <w:t>Разработчик веб и мультимедийных приложений</w:t>
      </w:r>
    </w:p>
    <w:p w:rsidR="0040626A" w:rsidRPr="005B1E01" w:rsidRDefault="0040626A" w:rsidP="0040626A">
      <w:pPr>
        <w:ind w:left="3780" w:firstLine="709"/>
        <w:jc w:val="right"/>
        <w:rPr>
          <w:color w:val="auto"/>
          <w:w w:val="100"/>
          <w:sz w:val="24"/>
          <w:szCs w:val="24"/>
        </w:rPr>
      </w:pPr>
    </w:p>
    <w:p w:rsidR="009554D9" w:rsidRDefault="009554D9" w:rsidP="0040626A">
      <w:pPr>
        <w:ind w:firstLine="48"/>
        <w:jc w:val="center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Форма обучения</w:t>
      </w:r>
      <w:r w:rsidR="0040626A">
        <w:rPr>
          <w:color w:val="auto"/>
          <w:w w:val="100"/>
          <w:sz w:val="24"/>
          <w:szCs w:val="24"/>
        </w:rPr>
        <w:t xml:space="preserve"> –</w:t>
      </w:r>
      <w:r w:rsidRPr="005B1E01">
        <w:rPr>
          <w:color w:val="auto"/>
          <w:w w:val="100"/>
          <w:sz w:val="24"/>
          <w:szCs w:val="24"/>
        </w:rPr>
        <w:t xml:space="preserve"> </w:t>
      </w:r>
      <w:r w:rsidR="0040626A">
        <w:rPr>
          <w:color w:val="auto"/>
          <w:w w:val="100"/>
          <w:sz w:val="24"/>
          <w:szCs w:val="24"/>
        </w:rPr>
        <w:t>очная</w:t>
      </w:r>
    </w:p>
    <w:p w:rsidR="0040626A" w:rsidRPr="005B1E01" w:rsidRDefault="0040626A" w:rsidP="0040626A">
      <w:pPr>
        <w:ind w:firstLine="48"/>
        <w:jc w:val="center"/>
        <w:rPr>
          <w:color w:val="auto"/>
          <w:w w:val="100"/>
          <w:sz w:val="24"/>
          <w:szCs w:val="24"/>
        </w:rPr>
      </w:pPr>
    </w:p>
    <w:p w:rsidR="009554D9" w:rsidRPr="005B1E01" w:rsidRDefault="0040626A" w:rsidP="0040626A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</w:t>
      </w:r>
      <w:r w:rsidR="009554D9" w:rsidRPr="005B1E01">
        <w:rPr>
          <w:color w:val="auto"/>
          <w:w w:val="100"/>
          <w:sz w:val="24"/>
          <w:szCs w:val="24"/>
        </w:rPr>
        <w:t xml:space="preserve">ормативный срок обучения – </w:t>
      </w:r>
      <w:r>
        <w:rPr>
          <w:color w:val="auto"/>
          <w:w w:val="100"/>
          <w:sz w:val="24"/>
          <w:szCs w:val="24"/>
        </w:rPr>
        <w:t xml:space="preserve">3 </w:t>
      </w:r>
      <w:r w:rsidR="009554D9" w:rsidRPr="005B1E01">
        <w:rPr>
          <w:color w:val="auto"/>
          <w:w w:val="100"/>
          <w:sz w:val="24"/>
          <w:szCs w:val="24"/>
        </w:rPr>
        <w:t>год</w:t>
      </w:r>
      <w:r>
        <w:rPr>
          <w:color w:val="auto"/>
          <w:w w:val="100"/>
          <w:sz w:val="24"/>
          <w:szCs w:val="24"/>
        </w:rPr>
        <w:t>а</w:t>
      </w:r>
      <w:r w:rsidR="009554D9" w:rsidRPr="005B1E01">
        <w:rPr>
          <w:color w:val="auto"/>
          <w:w w:val="100"/>
          <w:sz w:val="24"/>
          <w:szCs w:val="24"/>
        </w:rPr>
        <w:t xml:space="preserve"> и</w:t>
      </w:r>
      <w:r>
        <w:rPr>
          <w:color w:val="auto"/>
          <w:w w:val="100"/>
          <w:sz w:val="24"/>
          <w:szCs w:val="24"/>
        </w:rPr>
        <w:t xml:space="preserve"> 10 </w:t>
      </w:r>
      <w:r w:rsidR="009554D9" w:rsidRPr="005B1E01">
        <w:rPr>
          <w:color w:val="auto"/>
          <w:w w:val="100"/>
          <w:sz w:val="24"/>
          <w:szCs w:val="24"/>
        </w:rPr>
        <w:t>мес.</w:t>
      </w:r>
    </w:p>
    <w:p w:rsidR="009554D9" w:rsidRPr="005B1E01" w:rsidRDefault="009554D9" w:rsidP="0040626A">
      <w:pPr>
        <w:jc w:val="center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на базе</w:t>
      </w:r>
      <w:r w:rsidR="0040626A">
        <w:rPr>
          <w:color w:val="auto"/>
          <w:w w:val="100"/>
          <w:sz w:val="24"/>
          <w:szCs w:val="24"/>
        </w:rPr>
        <w:t xml:space="preserve"> основного общего</w:t>
      </w:r>
      <w:r w:rsidRPr="005B1E01">
        <w:rPr>
          <w:color w:val="auto"/>
        </w:rPr>
        <w:t xml:space="preserve"> </w:t>
      </w:r>
      <w:r w:rsidRPr="005B1E01">
        <w:rPr>
          <w:color w:val="auto"/>
          <w:w w:val="100"/>
          <w:sz w:val="24"/>
          <w:szCs w:val="24"/>
        </w:rPr>
        <w:t>образования</w:t>
      </w:r>
    </w:p>
    <w:p w:rsidR="0040626A" w:rsidRDefault="0040626A" w:rsidP="0040626A">
      <w:pPr>
        <w:jc w:val="center"/>
        <w:rPr>
          <w:color w:val="auto"/>
          <w:w w:val="100"/>
          <w:sz w:val="24"/>
          <w:szCs w:val="24"/>
        </w:rPr>
      </w:pPr>
    </w:p>
    <w:p w:rsidR="0040626A" w:rsidRDefault="009554D9" w:rsidP="0040626A">
      <w:pPr>
        <w:jc w:val="center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 xml:space="preserve">Профиль получаемого профессионального образования </w:t>
      </w:r>
    </w:p>
    <w:p w:rsidR="009554D9" w:rsidRPr="005B1E01" w:rsidRDefault="0040626A" w:rsidP="0040626A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технический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  <w:sectPr w:rsidR="009554D9" w:rsidRPr="005B1E01" w:rsidSect="001D6D8C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284" w:right="1276" w:bottom="1276" w:left="426" w:header="709" w:footer="709" w:gutter="0"/>
          <w:cols w:space="708"/>
          <w:docGrid w:linePitch="360"/>
        </w:sect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1. Сводные данные по бюджету времени (в неделях</w:t>
      </w:r>
      <w:r>
        <w:rPr>
          <w:b/>
          <w:bCs/>
          <w:color w:val="auto"/>
          <w:w w:val="100"/>
        </w:rPr>
        <w:t xml:space="preserve"> для специальности</w:t>
      </w:r>
      <w:r w:rsidRPr="005B1E01">
        <w:rPr>
          <w:b/>
          <w:bCs/>
          <w:color w:val="auto"/>
          <w:w w:val="100"/>
        </w:rPr>
        <w:t>)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01"/>
        <w:gridCol w:w="1132"/>
        <w:gridCol w:w="2592"/>
        <w:gridCol w:w="1710"/>
        <w:gridCol w:w="1764"/>
        <w:gridCol w:w="1847"/>
        <w:gridCol w:w="1225"/>
        <w:gridCol w:w="935"/>
      </w:tblGrid>
      <w:tr w:rsidR="009554D9" w:rsidRPr="005B1E01" w:rsidTr="00C36351">
        <w:trPr>
          <w:jc w:val="center"/>
        </w:trPr>
        <w:tc>
          <w:tcPr>
            <w:tcW w:w="880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301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32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302" w:type="dxa"/>
            <w:gridSpan w:val="2"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64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7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25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554D9" w:rsidRPr="005B1E01" w:rsidTr="00C36351">
        <w:trPr>
          <w:jc w:val="center"/>
        </w:trPr>
        <w:tc>
          <w:tcPr>
            <w:tcW w:w="880" w:type="dxa"/>
            <w:vMerge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9554D9" w:rsidRPr="005B1E01" w:rsidRDefault="009554D9" w:rsidP="00BC1A4D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 xml:space="preserve">(для </w:t>
            </w:r>
            <w:r w:rsidRPr="005B1E01">
              <w:rPr>
                <w:bCs/>
                <w:i/>
                <w:color w:val="auto"/>
                <w:w w:val="100"/>
                <w:sz w:val="20"/>
                <w:szCs w:val="20"/>
              </w:rPr>
              <w:t>СПО)</w:t>
            </w:r>
          </w:p>
        </w:tc>
        <w:tc>
          <w:tcPr>
            <w:tcW w:w="1764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301" w:type="dxa"/>
            <w:vAlign w:val="center"/>
          </w:tcPr>
          <w:p w:rsidR="009554D9" w:rsidRPr="005B1E01" w:rsidRDefault="009554D9" w:rsidP="004D0DAA">
            <w:pPr>
              <w:ind w:firstLine="5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9554D9" w:rsidRPr="005B1E01" w:rsidRDefault="009554D9" w:rsidP="004D0DAA">
            <w:pPr>
              <w:ind w:firstLine="2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9554D9" w:rsidRPr="005B1E01" w:rsidRDefault="009554D9" w:rsidP="004D0DAA">
            <w:pPr>
              <w:ind w:firstLine="2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4D0D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9554D9" w:rsidRPr="005B1E01" w:rsidRDefault="009554D9" w:rsidP="004D0DAA">
            <w:pPr>
              <w:ind w:hanging="26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</w:tcPr>
          <w:p w:rsidR="009554D9" w:rsidRPr="005B1E01" w:rsidRDefault="009554D9" w:rsidP="004D0DAA">
            <w:pPr>
              <w:ind w:firstLine="5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Align w:val="center"/>
          </w:tcPr>
          <w:p w:rsidR="009554D9" w:rsidRPr="005B1E01" w:rsidRDefault="009554D9" w:rsidP="004D0DAA">
            <w:pPr>
              <w:ind w:firstLine="48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9554D9" w:rsidRPr="005B1E01" w:rsidRDefault="009554D9" w:rsidP="004D0DAA">
            <w:pPr>
              <w:ind w:hanging="4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1132" w:type="dxa"/>
            <w:vAlign w:val="center"/>
          </w:tcPr>
          <w:p w:rsidR="009554D9" w:rsidRPr="005B1E01" w:rsidRDefault="0079212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  <w:vAlign w:val="center"/>
          </w:tcPr>
          <w:p w:rsidR="009554D9" w:rsidRPr="005B1E01" w:rsidRDefault="004D0DAA" w:rsidP="004D0DAA">
            <w:pPr>
              <w:ind w:hanging="26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9554D9" w:rsidRPr="005B1E01" w:rsidRDefault="004D0DAA" w:rsidP="004D0DAA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9554D9" w:rsidRPr="005B1E01" w:rsidRDefault="004D0DAA" w:rsidP="004D0DAA">
            <w:pPr>
              <w:ind w:firstLine="48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31,7</w:t>
            </w:r>
          </w:p>
        </w:tc>
        <w:tc>
          <w:tcPr>
            <w:tcW w:w="1132" w:type="dxa"/>
          </w:tcPr>
          <w:p w:rsidR="009554D9" w:rsidRPr="005B1E01" w:rsidRDefault="0079212A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9554D9" w:rsidRPr="005B1E01" w:rsidRDefault="0079212A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5,3</w:t>
            </w:r>
          </w:p>
        </w:tc>
        <w:tc>
          <w:tcPr>
            <w:tcW w:w="1710" w:type="dxa"/>
          </w:tcPr>
          <w:p w:rsidR="009554D9" w:rsidRPr="005B1E01" w:rsidRDefault="008C3B76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8C3B76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9554D9" w:rsidRPr="005B1E01" w:rsidRDefault="008C3B76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26,8</w:t>
            </w:r>
          </w:p>
        </w:tc>
        <w:tc>
          <w:tcPr>
            <w:tcW w:w="1132" w:type="dxa"/>
          </w:tcPr>
          <w:p w:rsidR="009554D9" w:rsidRPr="005B1E01" w:rsidRDefault="0079212A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9554D9" w:rsidRPr="005B1E01" w:rsidRDefault="008C3B76" w:rsidP="0079212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8,</w:t>
            </w:r>
            <w:r w:rsidR="0079212A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554D9" w:rsidRPr="005B1E01" w:rsidRDefault="008C3B76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8C3B76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9554D9" w:rsidRPr="005B1E01" w:rsidRDefault="008C3B76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0F226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0F2260">
              <w:rPr>
                <w:bCs/>
                <w:color w:val="auto"/>
                <w:w w:val="100"/>
                <w:sz w:val="20"/>
                <w:szCs w:val="20"/>
              </w:rPr>
              <w:t>6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,5</w:t>
            </w:r>
          </w:p>
        </w:tc>
        <w:tc>
          <w:tcPr>
            <w:tcW w:w="1132" w:type="dxa"/>
          </w:tcPr>
          <w:p w:rsidR="009554D9" w:rsidRPr="005B1E01" w:rsidRDefault="00BC1A4D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9554D9" w:rsidRPr="005B1E01" w:rsidRDefault="0079212A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9,5</w:t>
            </w:r>
          </w:p>
        </w:tc>
        <w:tc>
          <w:tcPr>
            <w:tcW w:w="1710" w:type="dxa"/>
          </w:tcPr>
          <w:p w:rsidR="009554D9" w:rsidRPr="005B1E01" w:rsidRDefault="00BC1A4D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BC1A4D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9554D9" w:rsidRPr="005B1E01" w:rsidRDefault="00BC1A4D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9554D9" w:rsidRPr="005B1E01" w:rsidRDefault="00BC1A4D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  <w:r w:rsidR="00312940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</w:tcPr>
          <w:p w:rsidR="009554D9" w:rsidRPr="005B1E01" w:rsidRDefault="009554D9" w:rsidP="00C36351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301" w:type="dxa"/>
            <w:vAlign w:val="center"/>
          </w:tcPr>
          <w:p w:rsidR="009554D9" w:rsidRPr="00BC1A4D" w:rsidRDefault="0079212A" w:rsidP="000F2260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  <w:r w:rsidR="000F2260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9554D9" w:rsidRPr="00BC1A4D" w:rsidRDefault="00BC1A4D" w:rsidP="008C3B76">
            <w:pPr>
              <w:ind w:firstLine="2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9554D9" w:rsidRPr="00BC1A4D" w:rsidRDefault="0079212A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9554D9" w:rsidRPr="00BC1A4D" w:rsidRDefault="00BC1A4D" w:rsidP="008C3B76">
            <w:pPr>
              <w:ind w:hanging="17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9554D9" w:rsidRPr="00BC1A4D" w:rsidRDefault="00312940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47" w:type="dxa"/>
          </w:tcPr>
          <w:p w:rsidR="009554D9" w:rsidRPr="00BC1A4D" w:rsidRDefault="00BC1A4D" w:rsidP="008C3B76">
            <w:pPr>
              <w:ind w:firstLine="5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C1A4D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9554D9" w:rsidRPr="00BC1A4D" w:rsidRDefault="00BC1A4D" w:rsidP="00312940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C1A4D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312940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9554D9" w:rsidRPr="00BC1A4D" w:rsidRDefault="00312940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200</w:t>
            </w:r>
          </w:p>
        </w:tc>
      </w:tr>
    </w:tbl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9554D9" w:rsidRPr="007C0912" w:rsidRDefault="009554D9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  <w:r w:rsidRPr="007C0912">
        <w:rPr>
          <w:b/>
          <w:color w:val="auto"/>
          <w:w w:val="100"/>
          <w:sz w:val="24"/>
          <w:szCs w:val="24"/>
        </w:rPr>
        <w:lastRenderedPageBreak/>
        <w:t xml:space="preserve">2.1 План учебного процесса </w:t>
      </w: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113"/>
        <w:gridCol w:w="1015"/>
        <w:gridCol w:w="645"/>
        <w:gridCol w:w="660"/>
        <w:gridCol w:w="12"/>
        <w:gridCol w:w="688"/>
        <w:gridCol w:w="657"/>
        <w:gridCol w:w="561"/>
        <w:gridCol w:w="545"/>
        <w:gridCol w:w="545"/>
        <w:gridCol w:w="442"/>
        <w:gridCol w:w="561"/>
        <w:gridCol w:w="561"/>
        <w:gridCol w:w="698"/>
        <w:gridCol w:w="561"/>
        <w:gridCol w:w="698"/>
        <w:gridCol w:w="564"/>
        <w:gridCol w:w="666"/>
        <w:gridCol w:w="604"/>
        <w:gridCol w:w="719"/>
      </w:tblGrid>
      <w:tr w:rsidR="00822294" w:rsidRPr="001913EF" w:rsidTr="004636AB">
        <w:trPr>
          <w:cantSplit/>
          <w:trHeight w:val="539"/>
          <w:jc w:val="center"/>
        </w:trPr>
        <w:tc>
          <w:tcPr>
            <w:tcW w:w="339" w:type="pct"/>
            <w:vMerge w:val="restart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Индекс</w:t>
            </w:r>
          </w:p>
        </w:tc>
        <w:tc>
          <w:tcPr>
            <w:tcW w:w="1000" w:type="pct"/>
            <w:vMerge w:val="restar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822294" w:rsidRPr="001913EF" w:rsidRDefault="00822294" w:rsidP="00B6744D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Формы промежуточной аттестации</w:t>
            </w:r>
          </w:p>
        </w:tc>
        <w:tc>
          <w:tcPr>
            <w:tcW w:w="207" w:type="pct"/>
            <w:vMerge w:val="restar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Объем образовательной нагрузки</w:t>
            </w:r>
          </w:p>
        </w:tc>
        <w:tc>
          <w:tcPr>
            <w:tcW w:w="1499" w:type="pct"/>
            <w:gridSpan w:val="9"/>
            <w:tcBorders>
              <w:right w:val="double" w:sz="4" w:space="0" w:color="auto"/>
            </w:tcBorders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Учебная нагрузка 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обучающихся  (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час.)</w:t>
            </w:r>
          </w:p>
        </w:tc>
        <w:tc>
          <w:tcPr>
            <w:tcW w:w="1628" w:type="pct"/>
            <w:gridSpan w:val="8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B6744D">
            <w:pPr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Распределение учебной нагрузки по курсам и семестрам/триместрам (час. в семестр/триместр)</w:t>
            </w:r>
          </w:p>
        </w:tc>
      </w:tr>
      <w:tr w:rsidR="00822294" w:rsidRPr="001913EF" w:rsidTr="004636AB">
        <w:trPr>
          <w:cantSplit/>
          <w:trHeight w:val="305"/>
          <w:jc w:val="center"/>
        </w:trPr>
        <w:tc>
          <w:tcPr>
            <w:tcW w:w="339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 w:val="restart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1284" w:type="pct"/>
            <w:gridSpan w:val="7"/>
            <w:tcBorders>
              <w:right w:val="double" w:sz="4" w:space="0" w:color="auto"/>
            </w:tcBorders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Во взаимодействии с преподавателем</w:t>
            </w:r>
          </w:p>
        </w:tc>
        <w:tc>
          <w:tcPr>
            <w:tcW w:w="404" w:type="pct"/>
            <w:gridSpan w:val="2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 курс</w:t>
            </w:r>
          </w:p>
        </w:tc>
        <w:tc>
          <w:tcPr>
            <w:tcW w:w="404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II курс</w:t>
            </w:r>
          </w:p>
        </w:tc>
        <w:tc>
          <w:tcPr>
            <w:tcW w:w="395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III курс</w:t>
            </w:r>
          </w:p>
        </w:tc>
        <w:tc>
          <w:tcPr>
            <w:tcW w:w="425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IV курс</w:t>
            </w:r>
          </w:p>
        </w:tc>
      </w:tr>
      <w:tr w:rsidR="00822294" w:rsidRPr="001913EF" w:rsidTr="004636AB">
        <w:trPr>
          <w:cantSplit/>
          <w:trHeight w:val="265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962" w:type="pct"/>
            <w:gridSpan w:val="5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Нагрузка на дисциплины и МДК</w:t>
            </w:r>
          </w:p>
        </w:tc>
        <w:tc>
          <w:tcPr>
            <w:tcW w:w="142" w:type="pct"/>
            <w:vMerge w:val="restar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Консультации</w:t>
            </w:r>
          </w:p>
        </w:tc>
        <w:tc>
          <w:tcPr>
            <w:tcW w:w="180" w:type="pct"/>
            <w:vMerge w:val="restart"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Промежуточная аттестация</w:t>
            </w:r>
          </w:p>
        </w:tc>
        <w:tc>
          <w:tcPr>
            <w:tcW w:w="180" w:type="pct"/>
            <w:vMerge w:val="restart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A4636B">
            <w:pPr>
              <w:ind w:left="-94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 сем.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17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 сем.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F14746" w:rsidRDefault="00822294" w:rsidP="00F14746">
            <w:pPr>
              <w:ind w:left="-85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</w:p>
          <w:p w:rsidR="00822294" w:rsidRPr="001913EF" w:rsidRDefault="00822294" w:rsidP="00F14746">
            <w:pPr>
              <w:ind w:left="-85" w:hanging="142"/>
              <w:jc w:val="right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сем.</w:t>
            </w:r>
          </w:p>
          <w:p w:rsidR="00822294" w:rsidRPr="001913EF" w:rsidRDefault="00822294" w:rsidP="00A4636B">
            <w:pPr>
              <w:ind w:left="-160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8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17  </w:t>
            </w:r>
          </w:p>
          <w:p w:rsidR="00822294" w:rsidRPr="001913EF" w:rsidRDefault="00822294" w:rsidP="00A4636B">
            <w:pPr>
              <w:ind w:left="-18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14746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4 </w:t>
            </w: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сем.</w:t>
            </w: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24,5</w:t>
            </w:r>
          </w:p>
          <w:p w:rsidR="00822294" w:rsidRPr="001913EF" w:rsidRDefault="00822294" w:rsidP="00A4636B">
            <w:pPr>
              <w:ind w:left="-264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      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5 сем.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17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 сем.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90" w:firstLine="17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24,5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 сем</w:t>
            </w:r>
            <w:r w:rsidR="00F14746">
              <w:rPr>
                <w:color w:val="auto"/>
                <w:w w:val="100"/>
                <w:sz w:val="20"/>
                <w:szCs w:val="18"/>
              </w:rPr>
              <w:t>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5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17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F14746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8 </w:t>
            </w:r>
          </w:p>
          <w:p w:rsidR="00822294" w:rsidRPr="001913EF" w:rsidRDefault="00F14746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с</w:t>
            </w:r>
            <w:r w:rsidR="00822294" w:rsidRPr="001913EF">
              <w:rPr>
                <w:color w:val="auto"/>
                <w:w w:val="100"/>
                <w:sz w:val="20"/>
                <w:szCs w:val="18"/>
              </w:rPr>
              <w:t>ем</w:t>
            </w:r>
            <w:r>
              <w:rPr>
                <w:color w:val="auto"/>
                <w:w w:val="100"/>
                <w:sz w:val="20"/>
                <w:szCs w:val="18"/>
              </w:rPr>
              <w:t>.</w:t>
            </w:r>
          </w:p>
          <w:p w:rsidR="00822294" w:rsidRPr="001913EF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E13776">
            <w:pPr>
              <w:ind w:left="-114" w:firstLine="96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  <w:p w:rsidR="00822294" w:rsidRPr="001913EF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</w:tr>
      <w:tr w:rsidR="00822294" w:rsidRPr="001913EF" w:rsidTr="004636AB">
        <w:trPr>
          <w:cantSplit/>
          <w:trHeight w:val="265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всего учебных занятий </w:t>
            </w:r>
          </w:p>
        </w:tc>
        <w:tc>
          <w:tcPr>
            <w:tcW w:w="741" w:type="pct"/>
            <w:gridSpan w:val="4"/>
          </w:tcPr>
          <w:p w:rsidR="00822294" w:rsidRPr="001913EF" w:rsidRDefault="00822294" w:rsidP="00B6744D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в т. ч.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 по учебным дисциплинам и МДК</w:t>
            </w:r>
          </w:p>
        </w:tc>
        <w:tc>
          <w:tcPr>
            <w:tcW w:w="142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822294" w:rsidRPr="001913EF" w:rsidTr="004636AB">
        <w:trPr>
          <w:cantSplit/>
          <w:trHeight w:val="2721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лаб. и </w:t>
            </w:r>
            <w:proofErr w:type="spell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практ</w:t>
            </w:r>
            <w:proofErr w:type="spell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. занятий</w:t>
            </w:r>
          </w:p>
        </w:tc>
        <w:tc>
          <w:tcPr>
            <w:tcW w:w="175" w:type="pc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Практическая подготовка</w:t>
            </w:r>
          </w:p>
        </w:tc>
        <w:tc>
          <w:tcPr>
            <w:tcW w:w="175" w:type="pc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курсовых работ (проектов)</w:t>
            </w:r>
          </w:p>
        </w:tc>
        <w:tc>
          <w:tcPr>
            <w:tcW w:w="142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822294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000" w:type="pc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326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</w:t>
            </w:r>
          </w:p>
        </w:tc>
        <w:tc>
          <w:tcPr>
            <w:tcW w:w="207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216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75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42" w:type="pct"/>
            <w:vAlign w:val="center"/>
          </w:tcPr>
          <w:p w:rsidR="00822294" w:rsidRPr="001913EF" w:rsidRDefault="00822294" w:rsidP="00202429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13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26" w:type="pct"/>
            <w:vAlign w:val="center"/>
          </w:tcPr>
          <w:p w:rsidR="00F14746" w:rsidRPr="0018403E" w:rsidRDefault="00574621" w:rsidP="00574621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9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4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1476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ind w:left="-110" w:right="-12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1476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7</w:t>
            </w:r>
            <w:r>
              <w:rPr>
                <w:b/>
                <w:color w:val="auto"/>
                <w:w w:val="100"/>
                <w:sz w:val="20"/>
                <w:szCs w:val="18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4636AB" w:rsidRDefault="004636AB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4636AB">
              <w:rPr>
                <w:b/>
                <w:w w:val="100"/>
                <w:sz w:val="20"/>
                <w:szCs w:val="20"/>
              </w:rPr>
              <w:t>496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4636AB" w:rsidRDefault="00515933" w:rsidP="0051593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626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4636AB" w:rsidRDefault="00515933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4636AB" w:rsidRDefault="00F14746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4636A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-,Э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 w:rsidRP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ind w:left="-108" w:right="-80"/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ind w:left="-108" w:right="-80"/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A1337F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</w:t>
            </w:r>
            <w:r w:rsidRPr="001913EF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 w:rsidRPr="00D76FC2">
              <w:rPr>
                <w:w w:val="100"/>
                <w:sz w:val="18"/>
                <w:szCs w:val="20"/>
              </w:rPr>
              <w:t>,-,-,-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ОУД.03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-,Э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-,-ДЗ,-,-,-</w:t>
            </w:r>
            <w:r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-,-ДЗ,-,-,-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515933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515933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ОУД.07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ОУД.08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18403E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18403E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AC3C0D" w:rsidRDefault="00F14746" w:rsidP="0018403E">
            <w:pPr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ОУД.09</w:t>
            </w:r>
          </w:p>
        </w:tc>
        <w:tc>
          <w:tcPr>
            <w:tcW w:w="1000" w:type="pct"/>
            <w:vAlign w:val="center"/>
          </w:tcPr>
          <w:p w:rsidR="00F14746" w:rsidRPr="00AC3C0D" w:rsidRDefault="00F14746" w:rsidP="0018403E">
            <w:pPr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26" w:type="pct"/>
            <w:vAlign w:val="center"/>
          </w:tcPr>
          <w:p w:rsidR="00F14746" w:rsidRPr="00AC3C0D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  <w:highlight w:val="yellow"/>
              </w:rPr>
            </w:pPr>
            <w:r w:rsidRPr="00AC3C0D">
              <w:rPr>
                <w:w w:val="100"/>
                <w:sz w:val="18"/>
                <w:szCs w:val="20"/>
                <w:highlight w:val="yellow"/>
              </w:rPr>
              <w:t>-,-ДЗ,-,-,-,-,-</w:t>
            </w:r>
          </w:p>
        </w:tc>
        <w:tc>
          <w:tcPr>
            <w:tcW w:w="207" w:type="pct"/>
            <w:vAlign w:val="center"/>
          </w:tcPr>
          <w:p w:rsidR="00F14746" w:rsidRPr="00AC3C0D" w:rsidRDefault="00F14746" w:rsidP="00F14746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F14746" w:rsidRPr="00AC3C0D" w:rsidRDefault="00F14746" w:rsidP="0018403E">
            <w:pPr>
              <w:jc w:val="center"/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AC3C0D" w:rsidRDefault="00F14746" w:rsidP="00A65746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AC3C0D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AC3C0D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54</w:t>
            </w:r>
          </w:p>
        </w:tc>
        <w:tc>
          <w:tcPr>
            <w:tcW w:w="175" w:type="pct"/>
            <w:vAlign w:val="center"/>
          </w:tcPr>
          <w:p w:rsidR="00F14746" w:rsidRPr="00AC3C0D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52</w:t>
            </w:r>
          </w:p>
        </w:tc>
        <w:tc>
          <w:tcPr>
            <w:tcW w:w="175" w:type="pct"/>
            <w:vAlign w:val="center"/>
          </w:tcPr>
          <w:p w:rsidR="00F14746" w:rsidRPr="00AC3C0D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AC3C0D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AC3C0D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AC3C0D" w:rsidRDefault="00AC55B4" w:rsidP="00F14746">
            <w:pPr>
              <w:jc w:val="center"/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5</w:t>
            </w:r>
            <w:r w:rsidR="00F14746" w:rsidRPr="00AC3C0D">
              <w:rPr>
                <w:w w:val="1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AC3C0D" w:rsidRDefault="00AC55B4" w:rsidP="00F14746">
            <w:pPr>
              <w:jc w:val="center"/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AC3C0D" w:rsidRDefault="00AC55B4" w:rsidP="00F14746">
            <w:pPr>
              <w:jc w:val="center"/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AC3C0D" w:rsidRDefault="00F14746" w:rsidP="00F14746">
            <w:pPr>
              <w:jc w:val="center"/>
              <w:rPr>
                <w:w w:val="100"/>
                <w:sz w:val="20"/>
                <w:szCs w:val="20"/>
                <w:highlight w:val="yellow"/>
              </w:rPr>
            </w:pPr>
            <w:r w:rsidRPr="00AC3C0D">
              <w:rPr>
                <w:w w:val="1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AC3C0D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AC3C0D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AC3C0D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AC3C0D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611C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AC55B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AC55B4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7</w:t>
            </w:r>
            <w:r w:rsidR="00AC55B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ОУД.12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-,-Э,-,-,-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577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</w:tcPr>
          <w:p w:rsidR="00F14746" w:rsidRPr="00F14746" w:rsidRDefault="00AC55B4" w:rsidP="00515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51593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F14746" w:rsidRPr="00F14746" w:rsidRDefault="00AC55B4" w:rsidP="00515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515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shd w:val="clear" w:color="auto" w:fill="auto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335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ОУД.14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Родной язык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ОУД.15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История и культура Республики Башкортостан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proofErr w:type="gramStart"/>
            <w:r w:rsidRPr="00D76FC2">
              <w:rPr>
                <w:w w:val="100"/>
                <w:sz w:val="18"/>
                <w:szCs w:val="20"/>
              </w:rPr>
              <w:t>-,З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ИП.01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</w:t>
            </w:r>
            <w:proofErr w:type="gramStart"/>
            <w:r w:rsidR="00D76FC2">
              <w:rPr>
                <w:w w:val="100"/>
                <w:sz w:val="18"/>
                <w:szCs w:val="20"/>
              </w:rPr>
              <w:t>-</w:t>
            </w:r>
            <w:r w:rsidRPr="00D76FC2">
              <w:rPr>
                <w:w w:val="100"/>
                <w:sz w:val="18"/>
                <w:szCs w:val="20"/>
              </w:rPr>
              <w:t>,</w:t>
            </w:r>
            <w:r w:rsidR="00D76FC2">
              <w:rPr>
                <w:w w:val="100"/>
                <w:sz w:val="18"/>
                <w:szCs w:val="20"/>
              </w:rPr>
              <w:t>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ОГСЭ.00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77607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529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484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1A663D" w:rsidP="00E01C47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  <w:r w:rsidR="00E01C47">
              <w:rPr>
                <w:b/>
                <w:w w:val="100"/>
                <w:sz w:val="20"/>
              </w:rPr>
              <w:t>58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E01C47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757A9C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96B09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43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162576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13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D76FC2" w:rsidP="00C678E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C678E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82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lastRenderedPageBreak/>
              <w:t>ОГСЭ.01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философии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D76FC2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="00D76FC2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D76FC2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4</w:t>
            </w:r>
            <w:r w:rsidRPr="001913EF">
              <w:rPr>
                <w:w w:val="100"/>
                <w:sz w:val="20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="00E01C47"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16257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История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877607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r w:rsidR="00D76FC2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877607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3</w:t>
            </w:r>
            <w:r w:rsidRPr="001913EF">
              <w:rPr>
                <w:w w:val="100"/>
                <w:sz w:val="20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 w:rsidR="0087760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="00E01C47"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96B09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Психология общения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877607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r w:rsidR="00877607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87760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1C47" w:rsidRDefault="00E01C47" w:rsidP="00E0267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96B09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r w:rsidR="00E15BB1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E15BB1" w:rsidRPr="00E15BB1">
              <w:rPr>
                <w:color w:val="auto"/>
                <w:w w:val="100"/>
                <w:sz w:val="18"/>
                <w:szCs w:val="18"/>
              </w:rPr>
              <w:t>Д</w:t>
            </w:r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,-,Э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199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Pr="001913EF">
              <w:rPr>
                <w:w w:val="100"/>
                <w:sz w:val="20"/>
              </w:rPr>
              <w:t>84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1625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162576">
              <w:rPr>
                <w:color w:val="auto"/>
                <w:w w:val="100"/>
                <w:sz w:val="20"/>
                <w:szCs w:val="18"/>
              </w:rPr>
              <w:t>03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565CCC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</w:t>
            </w:r>
            <w:r w:rsidR="005111BA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16257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ОГСЭ.05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Физическая культура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,-,З,-,ДЗ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168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</w:t>
            </w:r>
            <w:r>
              <w:rPr>
                <w:w w:val="100"/>
                <w:sz w:val="20"/>
              </w:rPr>
              <w:t>2</w:t>
            </w:r>
            <w:r w:rsidR="00E01C47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F13E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31260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312606"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EF13E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996E97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ЕН.00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AA74F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174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CC263E" w:rsidP="007B165E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  <w:r w:rsidR="007B165E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1C4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E01C47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F96B09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AC55B4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Элементы высшей математики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82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1C4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E01C47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  <w:r w:rsidR="00F96B09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B165E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Теория вероятностей и математическая статистика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B165E" w:rsidP="00E0267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Профессиональный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9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F14746" w:rsidRPr="001913EF" w:rsidRDefault="00F14746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F14746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</w:t>
            </w:r>
            <w:r>
              <w:rPr>
                <w:b/>
                <w:w w:val="100"/>
                <w:sz w:val="20"/>
              </w:rPr>
              <w:t>545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902473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6F096D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3231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10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D255C8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24</w:t>
            </w:r>
            <w:r w:rsidR="00D255C8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ind w:left="-80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17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5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39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634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9</w:t>
            </w: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602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ОП.00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326" w:type="pct"/>
          </w:tcPr>
          <w:p w:rsidR="00F14746" w:rsidRPr="001913EF" w:rsidRDefault="00F14746" w:rsidP="00877607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6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8C2BAE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902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154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748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  <w:r w:rsidR="00877607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19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F96B0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C66F3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1B45F3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Операционные системы и среды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96B09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Архитектура аппаратных средств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262DFF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262DFF">
              <w:rPr>
                <w:color w:val="auto"/>
                <w:w w:val="100"/>
                <w:sz w:val="18"/>
                <w:szCs w:val="18"/>
              </w:rPr>
              <w:t>КР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877607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CB62F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ОП.03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Информационные технологии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алгоритмизации и программирования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-,Э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188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Pr="001913EF">
              <w:rPr>
                <w:w w:val="100"/>
                <w:sz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996E97">
              <w:rPr>
                <w:color w:val="auto"/>
                <w:w w:val="100"/>
                <w:sz w:val="20"/>
                <w:szCs w:val="18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996E97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ОП.05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="00E15BB1">
              <w:rPr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E01C47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ОП.06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Безопасность жизнедеятельности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78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267A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2</w:t>
            </w: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735385" w:rsidP="0000317C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00317C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ОП.07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Экономика отрасли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B83CF0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E01C47" w:rsidP="00570D7D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BD05B8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C678E1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ОП.08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проектирования баз данных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proofErr w:type="gramStart"/>
            <w:r w:rsid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E15B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82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A18A4">
            <w:pPr>
              <w:jc w:val="center"/>
              <w:rPr>
                <w:w w:val="100"/>
                <w:sz w:val="20"/>
                <w:lang w:val="en-US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01C4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F96B0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C66F34" w:rsidP="00F96B0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ОП.09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Стандартизация, сертификация и техническое документоведение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CB62F6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CB62F6">
              <w:rPr>
                <w:color w:val="auto"/>
                <w:w w:val="100"/>
                <w:sz w:val="18"/>
                <w:szCs w:val="18"/>
              </w:rPr>
              <w:t>КР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 w:rsidR="00877607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735385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868A2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868A2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Численные методы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14746" w:rsidRPr="001913EF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Компьютерные сети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4636AB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Менеджмент в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</w:t>
            </w:r>
            <w:r w:rsidR="00B83CF0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570D7D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1B45F3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1B45F3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Проектная деятельность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E01C47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F14746" w:rsidRPr="001913EF" w:rsidRDefault="00E01C47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14746"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Психология личности и профессиональное самоопределение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-,</w:t>
            </w:r>
            <w:r w:rsidR="00B83CF0">
              <w:rPr>
                <w:color w:val="auto"/>
                <w:w w:val="100"/>
                <w:sz w:val="20"/>
                <w:szCs w:val="18"/>
              </w:rPr>
              <w:t>З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Профессиональные модули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8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6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F14746" w:rsidRPr="001913EF" w:rsidRDefault="00F14746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2499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6F096D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2339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581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170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B83CF0">
            <w:pPr>
              <w:ind w:left="-80" w:right="-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C263E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B83CF0">
              <w:rPr>
                <w:b/>
                <w:color w:val="auto"/>
                <w:w w:val="100"/>
                <w:sz w:val="20"/>
                <w:szCs w:val="18"/>
              </w:rPr>
              <w:t>18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31294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B83CF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91407">
              <w:rPr>
                <w:b/>
                <w:color w:val="auto"/>
                <w:w w:val="100"/>
                <w:sz w:val="20"/>
                <w:szCs w:val="18"/>
              </w:rPr>
              <w:t>7</w:t>
            </w:r>
            <w:r w:rsidR="00B83CF0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515933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162576">
              <w:rPr>
                <w:b/>
                <w:color w:val="auto"/>
                <w:w w:val="100"/>
                <w:sz w:val="20"/>
                <w:szCs w:val="18"/>
              </w:rPr>
              <w:t>38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16257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417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C678E1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12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lastRenderedPageBreak/>
              <w:t>ПМ.05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Проектирование и разработка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897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6F096D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837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223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56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506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3914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162576">
              <w:rPr>
                <w:b/>
                <w:color w:val="auto"/>
                <w:w w:val="100"/>
                <w:sz w:val="20"/>
                <w:szCs w:val="18"/>
              </w:rPr>
              <w:t>38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16257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B5497D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12606" w:rsidP="003216A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78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803842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МДК.05.01</w:t>
            </w:r>
          </w:p>
        </w:tc>
        <w:tc>
          <w:tcPr>
            <w:tcW w:w="1000" w:type="pct"/>
          </w:tcPr>
          <w:p w:rsidR="004636AB" w:rsidRPr="00803842" w:rsidRDefault="004636AB" w:rsidP="001405D8">
            <w:pPr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Проектирование и дизайн информа</w:t>
            </w:r>
            <w:bookmarkStart w:id="0" w:name="_GoBack"/>
            <w:bookmarkEnd w:id="0"/>
            <w:r w:rsidRPr="00803842">
              <w:rPr>
                <w:w w:val="100"/>
                <w:sz w:val="20"/>
                <w:highlight w:val="yellow"/>
              </w:rPr>
              <w:t>ционных систем</w:t>
            </w:r>
          </w:p>
        </w:tc>
        <w:tc>
          <w:tcPr>
            <w:tcW w:w="326" w:type="pct"/>
            <w:vAlign w:val="center"/>
          </w:tcPr>
          <w:p w:rsidR="004636AB" w:rsidRPr="00803842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proofErr w:type="gramStart"/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-,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Э</w:t>
            </w:r>
            <w:proofErr w:type="gramEnd"/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,-,-,-,-</w:t>
            </w: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,-,-</w:t>
            </w:r>
          </w:p>
        </w:tc>
        <w:tc>
          <w:tcPr>
            <w:tcW w:w="207" w:type="pct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146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803842" w:rsidRDefault="004636AB" w:rsidP="00CC1FD5">
            <w:pPr>
              <w:ind w:hanging="109"/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126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803842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64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20</w:t>
            </w:r>
          </w:p>
        </w:tc>
        <w:tc>
          <w:tcPr>
            <w:tcW w:w="175" w:type="pct"/>
            <w:vAlign w:val="center"/>
          </w:tcPr>
          <w:p w:rsidR="004636AB" w:rsidRPr="00803842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28</w:t>
            </w:r>
          </w:p>
        </w:tc>
        <w:tc>
          <w:tcPr>
            <w:tcW w:w="175" w:type="pct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803842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803842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803842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6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803842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7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803842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803842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803842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803842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803842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МДК.05.02</w:t>
            </w:r>
          </w:p>
        </w:tc>
        <w:tc>
          <w:tcPr>
            <w:tcW w:w="1000" w:type="pct"/>
          </w:tcPr>
          <w:p w:rsidR="004636AB" w:rsidRPr="00803842" w:rsidRDefault="004636AB" w:rsidP="001405D8">
            <w:pPr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Разработка кода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803842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-,</w:t>
            </w:r>
            <w:proofErr w:type="gramStart"/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-,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Э</w:t>
            </w:r>
            <w:proofErr w:type="gramEnd"/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,-,-,-,-</w:t>
            </w: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176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803842" w:rsidRDefault="004636AB" w:rsidP="00CC1FD5">
            <w:pPr>
              <w:ind w:hanging="109"/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</w:rPr>
            </w:pPr>
            <w:r w:rsidRPr="00803842">
              <w:rPr>
                <w:w w:val="100"/>
                <w:sz w:val="20"/>
                <w:highlight w:val="yellow"/>
              </w:rPr>
              <w:t>156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803842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88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803842" w:rsidRDefault="004636AB" w:rsidP="00CC1FD5">
            <w:pPr>
              <w:jc w:val="center"/>
              <w:rPr>
                <w:w w:val="100"/>
                <w:sz w:val="20"/>
                <w:highlight w:val="yellow"/>
                <w:lang w:val="en-US"/>
              </w:rPr>
            </w:pPr>
            <w:r w:rsidRPr="00803842">
              <w:rPr>
                <w:w w:val="100"/>
                <w:sz w:val="20"/>
                <w:highlight w:val="yellow"/>
              </w:rPr>
              <w:t>20</w:t>
            </w:r>
          </w:p>
        </w:tc>
        <w:tc>
          <w:tcPr>
            <w:tcW w:w="175" w:type="pct"/>
            <w:vAlign w:val="center"/>
          </w:tcPr>
          <w:p w:rsidR="004636AB" w:rsidRPr="00803842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34</w:t>
            </w:r>
          </w:p>
        </w:tc>
        <w:tc>
          <w:tcPr>
            <w:tcW w:w="175" w:type="pct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803842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803842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803842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47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803842" w:rsidRDefault="00735385" w:rsidP="00735385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8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803842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4</w:t>
            </w:r>
            <w:r w:rsidR="004636AB"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803842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803842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803842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803842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  <w:highlight w:val="yellow"/>
              </w:rPr>
            </w:pPr>
            <w:r w:rsidRPr="00803842">
              <w:rPr>
                <w:color w:val="auto"/>
                <w:w w:val="100"/>
                <w:sz w:val="20"/>
                <w:szCs w:val="18"/>
                <w:highlight w:val="yellow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05.03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Тестирование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</w:t>
            </w:r>
            <w:proofErr w:type="gramStart"/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End"/>
            <w:r w:rsidR="004636AB" w:rsidRPr="001913EF">
              <w:rPr>
                <w:color w:val="auto"/>
                <w:w w:val="100"/>
                <w:sz w:val="20"/>
                <w:szCs w:val="18"/>
              </w:rPr>
              <w:t>,-,-,-</w:t>
            </w:r>
            <w:r>
              <w:rPr>
                <w:color w:val="auto"/>
                <w:w w:val="100"/>
                <w:sz w:val="20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161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22294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31260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31260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УП.05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</w:t>
            </w:r>
            <w:proofErr w:type="gramStart"/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ДЗ</w:t>
            </w:r>
            <w:proofErr w:type="gramEnd"/>
            <w:r w:rsidR="004636AB" w:rsidRPr="001913EF">
              <w:rPr>
                <w:color w:val="auto"/>
                <w:w w:val="100"/>
                <w:sz w:val="20"/>
                <w:szCs w:val="18"/>
              </w:rPr>
              <w:t>,-,-,-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ПП.05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</w:t>
            </w:r>
            <w:proofErr w:type="gramStart"/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>
              <w:rPr>
                <w:color w:val="auto"/>
                <w:w w:val="100"/>
                <w:sz w:val="20"/>
                <w:szCs w:val="18"/>
              </w:rPr>
              <w:t>ДЗ</w:t>
            </w:r>
            <w:proofErr w:type="gramEnd"/>
            <w:r w:rsidR="004636AB" w:rsidRPr="001913EF">
              <w:rPr>
                <w:color w:val="auto"/>
                <w:w w:val="100"/>
                <w:sz w:val="20"/>
                <w:szCs w:val="18"/>
              </w:rPr>
              <w:t>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31260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  <w:r w:rsidR="003F6053">
              <w:rPr>
                <w:color w:val="auto"/>
                <w:w w:val="100"/>
                <w:sz w:val="20"/>
                <w:szCs w:val="18"/>
              </w:rPr>
              <w:t xml:space="preserve">      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31260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312606">
              <w:rPr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162576" w:rsidP="001625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ПМ.08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Разработка дизайна веб-приложений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67165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67165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b/>
                <w:w w:val="100"/>
                <w:sz w:val="20"/>
              </w:rPr>
              <w:t>736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696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160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3914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91407">
              <w:rPr>
                <w:b/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12606" w:rsidP="00753AF8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355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703B8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703B8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МДК.08.01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Проектирование и разработка интерфейсов пользователя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</w:t>
            </w:r>
            <w:proofErr w:type="gramStart"/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End"/>
            <w:r w:rsidR="004636AB" w:rsidRPr="001913EF">
              <w:rPr>
                <w:color w:val="auto"/>
                <w:w w:val="100"/>
                <w:sz w:val="20"/>
                <w:szCs w:val="18"/>
              </w:rPr>
              <w:t>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126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753AF8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735385">
              <w:rPr>
                <w:color w:val="auto"/>
                <w:w w:val="100"/>
                <w:sz w:val="20"/>
                <w:szCs w:val="18"/>
              </w:rPr>
              <w:t>4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753AF8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МДК.08.02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Графический дизайн и мультимедиа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-,Э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176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</w:t>
            </w: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E22B19" w:rsidP="00F018A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E22B1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 w:rsidR="00E22B19">
              <w:rPr>
                <w:color w:val="auto"/>
                <w:w w:val="100"/>
                <w:sz w:val="20"/>
                <w:szCs w:val="18"/>
              </w:rPr>
              <w:t>39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УП.08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BF4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-,ДЗ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E22B19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E22B19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ПП.08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-,</w:t>
            </w:r>
            <w:r>
              <w:rPr>
                <w:color w:val="auto"/>
                <w:w w:val="100"/>
                <w:sz w:val="20"/>
                <w:szCs w:val="18"/>
              </w:rPr>
              <w:t>ДЗ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162576" w:rsidP="00606E2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ПМ.09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Проектирование, разработка и оптимизация веб-приложений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866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806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198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78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450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83CF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996E97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392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C678E1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12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09.01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Проектирование и разработка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-,-,-,-,-,</w:t>
            </w:r>
            <w:proofErr w:type="gramStart"/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End"/>
            <w:r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218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198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3</w:t>
            </w: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996E97" w:rsidP="001601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156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753AF8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09.02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Оптимизация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-,-,-,-,-,-,-Э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182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B83CF0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34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5111BA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1B45F3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</w:t>
            </w:r>
            <w:r w:rsidR="00996E9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996E97" w:rsidP="00C678E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09.03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Обеспечение безопасности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B83CF0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</w:t>
            </w:r>
            <w:r>
              <w:rPr>
                <w:color w:val="auto"/>
                <w:w w:val="100"/>
                <w:sz w:val="20"/>
                <w:szCs w:val="18"/>
              </w:rPr>
              <w:t>Э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106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86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B83CF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УП.09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-,-,-,-,-,-,-ДЗ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1B45F3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1B45F3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ПП.09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-,</w:t>
            </w:r>
            <w:r>
              <w:rPr>
                <w:color w:val="auto"/>
                <w:w w:val="100"/>
                <w:sz w:val="20"/>
                <w:szCs w:val="18"/>
              </w:rPr>
              <w:t>ДЗ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208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C678E1" w:rsidP="00D4448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C678E1" w:rsidP="001B45F3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ПДП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Преддипломная практика 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671655">
            <w:pPr>
              <w:ind w:left="-123" w:right="-54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2229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Промежуточная аттестация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 xml:space="preserve">7 </w:t>
            </w:r>
            <w:proofErr w:type="spellStart"/>
            <w:r>
              <w:rPr>
                <w:b/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4A6FF0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ГИА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4A6FF0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Государственная итоговая аттестация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636AB" w:rsidRPr="0030722D" w:rsidRDefault="004636AB" w:rsidP="004D454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1339" w:type="pct"/>
            <w:gridSpan w:val="2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Всего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5940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389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5551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D255C8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13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D255C8">
            <w:pPr>
              <w:ind w:left="-7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86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03328B">
            <w:pPr>
              <w:ind w:left="-86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24</w:t>
            </w:r>
            <w:r w:rsidR="0003328B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1A663D">
            <w:pPr>
              <w:ind w:left="-199" w:right="-141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100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79212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79212A">
              <w:rPr>
                <w:b/>
                <w:color w:val="auto"/>
                <w:w w:val="100"/>
                <w:sz w:val="20"/>
                <w:szCs w:val="18"/>
              </w:rPr>
              <w:t>74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864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51C1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351C1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A43B3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900</w:t>
            </w:r>
          </w:p>
        </w:tc>
      </w:tr>
      <w:tr w:rsidR="004636AB" w:rsidRPr="001913EF" w:rsidTr="00D76FC2">
        <w:trPr>
          <w:cantSplit/>
          <w:trHeight w:val="484"/>
          <w:jc w:val="center"/>
        </w:trPr>
        <w:tc>
          <w:tcPr>
            <w:tcW w:w="2084" w:type="pct"/>
            <w:gridSpan w:val="5"/>
            <w:vMerge w:val="restart"/>
            <w:vAlign w:val="center"/>
          </w:tcPr>
          <w:p w:rsidR="0079212A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79212A">
              <w:rPr>
                <w:b/>
                <w:color w:val="auto"/>
                <w:w w:val="100"/>
                <w:sz w:val="20"/>
                <w:szCs w:val="18"/>
              </w:rPr>
              <w:t>Внеурочная деятельность «Разговор о важном» - 34 часа</w:t>
            </w:r>
          </w:p>
          <w:p w:rsidR="0079212A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4636AB" w:rsidRDefault="004636AB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lastRenderedPageBreak/>
              <w:t>Консультации на одного обучающегося 4 часа в год</w:t>
            </w:r>
          </w:p>
          <w:p w:rsidR="0079212A" w:rsidRPr="001913EF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4636AB" w:rsidRPr="001913EF" w:rsidRDefault="004636AB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Государственная (итоговая) аттестация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Дипломный проект (работа)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Выполнение дипломного проекта (работы) с 17 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мая  по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 xml:space="preserve"> 7 июня 202</w:t>
            </w:r>
            <w:r w:rsidR="00323810">
              <w:rPr>
                <w:color w:val="auto"/>
                <w:w w:val="100"/>
                <w:sz w:val="20"/>
                <w:szCs w:val="18"/>
              </w:rPr>
              <w:t>7</w:t>
            </w:r>
            <w:r w:rsidRPr="001913EF">
              <w:rPr>
                <w:color w:val="auto"/>
                <w:w w:val="100"/>
                <w:sz w:val="20"/>
                <w:szCs w:val="18"/>
              </w:rPr>
              <w:t xml:space="preserve">г (всего 3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Защита дипломного проекта (работы) с 8 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июня  по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 xml:space="preserve"> 30 июня 202</w:t>
            </w:r>
            <w:r w:rsidR="00323810">
              <w:rPr>
                <w:color w:val="auto"/>
                <w:w w:val="100"/>
                <w:sz w:val="20"/>
                <w:szCs w:val="18"/>
              </w:rPr>
              <w:t>7</w:t>
            </w:r>
            <w:r w:rsidRPr="001913EF">
              <w:rPr>
                <w:color w:val="auto"/>
                <w:w w:val="100"/>
                <w:sz w:val="20"/>
                <w:szCs w:val="18"/>
              </w:rPr>
              <w:t xml:space="preserve">г 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и Выполнение демонстрационного экзамена - (всего 3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  <w:p w:rsidR="004636AB" w:rsidRPr="001913EF" w:rsidRDefault="004636AB" w:rsidP="00F056A3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 w:val="restart"/>
            <w:shd w:val="clear" w:color="auto" w:fill="auto"/>
            <w:vAlign w:val="center"/>
          </w:tcPr>
          <w:p w:rsidR="004636AB" w:rsidRDefault="004636AB" w:rsidP="00D76FC2">
            <w:pPr>
              <w:ind w:left="-125" w:right="-8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lastRenderedPageBreak/>
              <w:t>Всего</w:t>
            </w:r>
          </w:p>
          <w:p w:rsidR="00D76FC2" w:rsidRDefault="00D76FC2" w:rsidP="00D76FC2">
            <w:pPr>
              <w:ind w:left="-125" w:right="-8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D76FC2" w:rsidRPr="001913EF" w:rsidRDefault="00D76FC2" w:rsidP="00D76FC2">
            <w:pPr>
              <w:ind w:left="-125" w:right="-8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lastRenderedPageBreak/>
              <w:t>дисциплин и МДК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792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E15BB1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576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2381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  <w:r w:rsidR="00323810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648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252</w:t>
            </w:r>
          </w:p>
        </w:tc>
      </w:tr>
      <w:tr w:rsidR="004636AB" w:rsidRPr="001913EF" w:rsidTr="004636AB">
        <w:trPr>
          <w:cantSplit/>
          <w:trHeight w:val="484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учебной практики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</w:tr>
      <w:tr w:rsidR="004636AB" w:rsidRPr="001913EF" w:rsidTr="004636AB">
        <w:trPr>
          <w:cantSplit/>
          <w:trHeight w:val="485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производств. практики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2381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 w:rsidR="00323810">
              <w:rPr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3914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360</w:t>
            </w:r>
          </w:p>
        </w:tc>
      </w:tr>
      <w:tr w:rsidR="004636AB" w:rsidRPr="001913EF" w:rsidTr="004636AB">
        <w:trPr>
          <w:cantSplit/>
          <w:trHeight w:val="484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преддипломн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 практики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экзаменов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:rsidR="00323810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  <w:r w:rsidRPr="001913EF">
              <w:rPr>
                <w:w w:val="100"/>
                <w:sz w:val="20"/>
                <w:szCs w:val="18"/>
              </w:rPr>
              <w:t>+</w:t>
            </w:r>
          </w:p>
          <w:p w:rsidR="004636AB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14" w:type="pct"/>
            <w:shd w:val="clear" w:color="auto" w:fill="auto"/>
          </w:tcPr>
          <w:p w:rsidR="00323810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4B75A2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1+</w:t>
            </w:r>
          </w:p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636AB" w:rsidP="00555A88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3+</w:t>
            </w:r>
          </w:p>
          <w:p w:rsidR="004636AB" w:rsidRPr="001913EF" w:rsidRDefault="004636AB" w:rsidP="00555A88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дифф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 зачетов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зачетов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877607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4636AB" w:rsidRPr="001913EF" w:rsidRDefault="00877607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5</w:t>
            </w:r>
          </w:p>
        </w:tc>
        <w:tc>
          <w:tcPr>
            <w:tcW w:w="194" w:type="pct"/>
            <w:shd w:val="clear" w:color="auto" w:fill="auto"/>
          </w:tcPr>
          <w:p w:rsidR="004636AB" w:rsidRPr="001913EF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</w:t>
            </w:r>
          </w:p>
        </w:tc>
      </w:tr>
    </w:tbl>
    <w:p w:rsidR="009554D9" w:rsidRPr="005B1E01" w:rsidRDefault="009554D9" w:rsidP="009554D9">
      <w:pPr>
        <w:ind w:firstLine="709"/>
        <w:jc w:val="both"/>
        <w:rPr>
          <w:color w:val="auto"/>
        </w:rPr>
      </w:pP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  <w:sectPr w:rsidR="009554D9" w:rsidRPr="005B1E01" w:rsidSect="00B6744D">
          <w:pgSz w:w="16838" w:h="11906" w:orient="landscape"/>
          <w:pgMar w:top="426" w:right="1134" w:bottom="1134" w:left="1134" w:header="709" w:footer="709" w:gutter="0"/>
          <w:cols w:space="708"/>
          <w:titlePg/>
          <w:docGrid w:linePitch="360"/>
        </w:sectPr>
      </w:pPr>
    </w:p>
    <w:p w:rsidR="009554D9" w:rsidRPr="000F2260" w:rsidRDefault="009554D9" w:rsidP="009554D9">
      <w:pPr>
        <w:ind w:firstLine="709"/>
        <w:jc w:val="both"/>
        <w:rPr>
          <w:b/>
          <w:color w:val="auto"/>
          <w:w w:val="100"/>
          <w:sz w:val="24"/>
        </w:rPr>
      </w:pPr>
      <w:r w:rsidRPr="000F2260">
        <w:rPr>
          <w:b/>
          <w:color w:val="auto"/>
          <w:w w:val="100"/>
          <w:sz w:val="24"/>
        </w:rPr>
        <w:lastRenderedPageBreak/>
        <w:t xml:space="preserve">3. Перечень кабинетов, лабораторий, мастерских и др. для подготовки по специальности </w:t>
      </w:r>
      <w:r w:rsidR="00DC7652" w:rsidRPr="000F2260">
        <w:rPr>
          <w:b/>
          <w:color w:val="auto"/>
          <w:w w:val="100"/>
          <w:sz w:val="24"/>
        </w:rPr>
        <w:t>09.02.07 Информационные системы и программирование</w:t>
      </w: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Кабинеты: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русского языка и литературы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математики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истории</w:t>
      </w:r>
      <w:r w:rsidR="004050C9">
        <w:rPr>
          <w:rFonts w:eastAsia="PMingLiU"/>
          <w:w w:val="100"/>
          <w:sz w:val="24"/>
          <w:szCs w:val="24"/>
        </w:rPr>
        <w:t xml:space="preserve"> и философии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основ безопасности жизнедеятельности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 xml:space="preserve">обществознания </w:t>
      </w:r>
    </w:p>
    <w:p w:rsid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башкирского языка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Социально-экономических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Иностранного языка (лингафонный);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Математических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Естественнонаучных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Информатики;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Безопасности жизнедеятельности;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Метрологии и стандартизации.</w:t>
      </w: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Лаборатории: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Программного обеспечения и сопровождения компьютерных систем;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Программирования и баз данных;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Разработки веб-приложений.</w:t>
      </w:r>
    </w:p>
    <w:p w:rsidR="00DC7652" w:rsidRPr="00DC7652" w:rsidRDefault="00DC7652" w:rsidP="00DC7652">
      <w:pPr>
        <w:ind w:firstLine="709"/>
        <w:rPr>
          <w:rFonts w:eastAsia="PMingLiU"/>
          <w:i/>
          <w:color w:val="auto"/>
          <w:w w:val="100"/>
          <w:sz w:val="24"/>
          <w:szCs w:val="24"/>
          <w:highlight w:val="yellow"/>
        </w:rPr>
      </w:pP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 xml:space="preserve">Студии: </w:t>
      </w:r>
    </w:p>
    <w:p w:rsidR="00DC7652" w:rsidRPr="00DC7652" w:rsidRDefault="00DC7652" w:rsidP="00DC7652">
      <w:pPr>
        <w:numPr>
          <w:ilvl w:val="0"/>
          <w:numId w:val="22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Инженерной и компьютерной графики;</w:t>
      </w:r>
    </w:p>
    <w:p w:rsidR="00DC7652" w:rsidRPr="00DC7652" w:rsidRDefault="00DC7652" w:rsidP="00DC7652">
      <w:pPr>
        <w:numPr>
          <w:ilvl w:val="0"/>
          <w:numId w:val="22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Разработки дизайна веб-приложений.</w:t>
      </w:r>
    </w:p>
    <w:p w:rsidR="00DC7652" w:rsidRPr="00DC7652" w:rsidRDefault="00DC7652" w:rsidP="00DC7652">
      <w:pPr>
        <w:ind w:firstLine="709"/>
        <w:rPr>
          <w:rFonts w:eastAsia="PMingLiU"/>
          <w:b/>
          <w:i/>
          <w:color w:val="auto"/>
          <w:w w:val="100"/>
          <w:sz w:val="24"/>
          <w:szCs w:val="24"/>
          <w:highlight w:val="yellow"/>
        </w:rPr>
      </w:pPr>
    </w:p>
    <w:p w:rsidR="00DC7652" w:rsidRPr="00DC7652" w:rsidRDefault="00DC7652" w:rsidP="00DC7652">
      <w:pPr>
        <w:suppressAutoHyphens/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Спортивный комплекс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Залы: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color w:val="auto"/>
          <w:w w:val="100"/>
          <w:sz w:val="24"/>
          <w:szCs w:val="24"/>
        </w:rPr>
        <w:t>Библиотека, читальный зал с выходом в интернет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color w:val="auto"/>
          <w:w w:val="100"/>
          <w:sz w:val="24"/>
          <w:szCs w:val="24"/>
        </w:rPr>
        <w:t>Актовый зал</w:t>
      </w:r>
    </w:p>
    <w:p w:rsid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Pr="00DC7652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9554D9" w:rsidRDefault="009554D9" w:rsidP="009554D9">
      <w:pPr>
        <w:ind w:firstLine="709"/>
        <w:jc w:val="both"/>
        <w:rPr>
          <w:b/>
          <w:color w:val="auto"/>
          <w:w w:val="100"/>
        </w:rPr>
      </w:pPr>
    </w:p>
    <w:p w:rsidR="004050C9" w:rsidRDefault="004050C9" w:rsidP="009554D9">
      <w:pPr>
        <w:ind w:firstLine="709"/>
        <w:jc w:val="both"/>
        <w:rPr>
          <w:b/>
          <w:color w:val="auto"/>
          <w:w w:val="100"/>
        </w:rPr>
      </w:pPr>
    </w:p>
    <w:p w:rsidR="00881CAE" w:rsidRDefault="00881CAE" w:rsidP="009554D9">
      <w:pPr>
        <w:ind w:firstLine="709"/>
        <w:jc w:val="both"/>
        <w:rPr>
          <w:b/>
          <w:color w:val="auto"/>
          <w:w w:val="100"/>
        </w:rPr>
      </w:pPr>
    </w:p>
    <w:p w:rsidR="000F2260" w:rsidRDefault="000F2260" w:rsidP="009554D9">
      <w:pPr>
        <w:ind w:firstLine="709"/>
        <w:jc w:val="both"/>
        <w:rPr>
          <w:b/>
          <w:color w:val="auto"/>
          <w:w w:val="100"/>
        </w:rPr>
      </w:pPr>
    </w:p>
    <w:p w:rsidR="004050C9" w:rsidRPr="00DC7652" w:rsidRDefault="004050C9" w:rsidP="009554D9">
      <w:pPr>
        <w:ind w:firstLine="709"/>
        <w:jc w:val="both"/>
        <w:rPr>
          <w:b/>
          <w:color w:val="auto"/>
          <w:w w:val="100"/>
        </w:rPr>
      </w:pPr>
    </w:p>
    <w:p w:rsidR="009554D9" w:rsidRPr="000F2260" w:rsidRDefault="009554D9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0F2260">
        <w:rPr>
          <w:b/>
          <w:bCs/>
          <w:color w:val="auto"/>
          <w:w w:val="100"/>
          <w:sz w:val="24"/>
        </w:rPr>
        <w:lastRenderedPageBreak/>
        <w:t>4. Пояснительная записка</w:t>
      </w:r>
    </w:p>
    <w:p w:rsidR="00F056A3" w:rsidRPr="00F056A3" w:rsidRDefault="00F056A3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F056A3">
        <w:rPr>
          <w:b/>
          <w:bCs/>
          <w:color w:val="auto"/>
          <w:w w:val="100"/>
          <w:sz w:val="24"/>
        </w:rPr>
        <w:t>1. Нормативные документы:</w:t>
      </w:r>
    </w:p>
    <w:p w:rsidR="009554D9" w:rsidRDefault="009554D9" w:rsidP="009554D9">
      <w:pPr>
        <w:ind w:firstLine="709"/>
        <w:jc w:val="both"/>
        <w:rPr>
          <w:color w:val="auto"/>
          <w:w w:val="100"/>
          <w:sz w:val="24"/>
        </w:rPr>
      </w:pPr>
      <w:r w:rsidRPr="00C14019">
        <w:rPr>
          <w:bCs/>
          <w:color w:val="auto"/>
          <w:w w:val="100"/>
          <w:sz w:val="24"/>
        </w:rPr>
        <w:t xml:space="preserve">Настоящий учебный план основной профессиональной образовательной программы </w:t>
      </w:r>
      <w:r w:rsidRPr="00C14019">
        <w:rPr>
          <w:color w:val="auto"/>
          <w:w w:val="100"/>
          <w:sz w:val="24"/>
        </w:rPr>
        <w:t xml:space="preserve">среднего профессионального образования </w:t>
      </w:r>
      <w:r w:rsidR="00C14019" w:rsidRPr="00C14019">
        <w:rPr>
          <w:color w:val="auto"/>
          <w:w w:val="100"/>
          <w:sz w:val="24"/>
        </w:rPr>
        <w:t xml:space="preserve">ГБПОУ Стерлитамакский профессионально-технический колледж </w:t>
      </w:r>
      <w:r w:rsidRPr="00C14019">
        <w:rPr>
          <w:color w:val="auto"/>
          <w:w w:val="100"/>
          <w:sz w:val="24"/>
        </w:rPr>
        <w:t xml:space="preserve">разработан на основе Федерального государственного образовательного стандарта по </w:t>
      </w:r>
      <w:r w:rsidR="00C14019" w:rsidRPr="00C14019">
        <w:rPr>
          <w:color w:val="auto"/>
          <w:w w:val="100"/>
          <w:sz w:val="24"/>
        </w:rPr>
        <w:t>специальности 09.02.07 «Информационные системы и программирование», утвержденного приказом Министерства образования и науки от 9 декабря 2016 года № 1547 (</w:t>
      </w:r>
      <w:r w:rsidR="000F2260">
        <w:rPr>
          <w:color w:val="auto"/>
          <w:w w:val="100"/>
          <w:sz w:val="24"/>
        </w:rPr>
        <w:t>с изменениями и дополнениями</w:t>
      </w:r>
      <w:r w:rsidR="00C14019" w:rsidRPr="00C14019">
        <w:rPr>
          <w:color w:val="auto"/>
          <w:w w:val="100"/>
          <w:sz w:val="24"/>
        </w:rPr>
        <w:t>) (далее – ФГОС СПО) и на основе требований федерального государственного образовательного стандарта среднего общего образования с учетом примерной основной образовательной программы по специальности 09.02.07 «Информационные системы и программирование».</w:t>
      </w:r>
    </w:p>
    <w:p w:rsidR="00C14019" w:rsidRPr="00C14019" w:rsidRDefault="00C14019" w:rsidP="009554D9">
      <w:pPr>
        <w:ind w:firstLine="709"/>
        <w:jc w:val="both"/>
        <w:rPr>
          <w:i/>
          <w:color w:val="auto"/>
          <w:w w:val="100"/>
          <w:sz w:val="18"/>
          <w:szCs w:val="20"/>
        </w:rPr>
      </w:pPr>
      <w:r>
        <w:rPr>
          <w:color w:val="auto"/>
          <w:w w:val="100"/>
          <w:sz w:val="24"/>
        </w:rPr>
        <w:t xml:space="preserve">А также </w:t>
      </w:r>
      <w:proofErr w:type="gramStart"/>
      <w:r>
        <w:rPr>
          <w:color w:val="auto"/>
          <w:w w:val="100"/>
          <w:sz w:val="24"/>
        </w:rPr>
        <w:t>в нормативными основаниями</w:t>
      </w:r>
      <w:proofErr w:type="gramEnd"/>
      <w:r>
        <w:rPr>
          <w:color w:val="auto"/>
          <w:w w:val="100"/>
          <w:sz w:val="24"/>
        </w:rPr>
        <w:t xml:space="preserve"> для разработки учебного плана являются: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Федеральный закон от 29.12.2012 № 273-ФЗ (ред. от 31.07.2020</w:t>
      </w:r>
      <w:proofErr w:type="gramStart"/>
      <w:r w:rsidRPr="000F2260">
        <w:rPr>
          <w:bCs/>
          <w:color w:val="auto"/>
          <w:w w:val="100"/>
          <w:sz w:val="24"/>
        </w:rPr>
        <w:t>)  «</w:t>
      </w:r>
      <w:proofErr w:type="gramEnd"/>
      <w:r w:rsidRPr="000F2260">
        <w:rPr>
          <w:bCs/>
          <w:color w:val="auto"/>
          <w:w w:val="100"/>
          <w:sz w:val="24"/>
        </w:rPr>
        <w:t>Об образовании в Российской Федерации» (с изм. и доп., вступ. в силу с 01.01.2023);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24.08.2022 № 762 «</w:t>
      </w:r>
      <w:r>
        <w:rPr>
          <w:bCs/>
          <w:color w:val="auto"/>
          <w:w w:val="100"/>
          <w:sz w:val="24"/>
        </w:rPr>
        <w:t>Об утверждении Порядка организа</w:t>
      </w:r>
      <w:r w:rsidRPr="000F2260">
        <w:rPr>
          <w:bCs/>
          <w:color w:val="auto"/>
          <w:w w:val="100"/>
          <w:sz w:val="24"/>
        </w:rPr>
        <w:t>ции и осуществления образовательной деятельности по образовательным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17.05.2012г. № 413 (ред. от 29</w:t>
      </w:r>
      <w:r>
        <w:rPr>
          <w:bCs/>
          <w:color w:val="auto"/>
          <w:w w:val="100"/>
          <w:sz w:val="24"/>
        </w:rPr>
        <w:t>.06.2017) «Об утвержде</w:t>
      </w:r>
      <w:r w:rsidRPr="000F2260">
        <w:rPr>
          <w:bCs/>
          <w:color w:val="auto"/>
          <w:w w:val="100"/>
          <w:sz w:val="24"/>
        </w:rPr>
        <w:t>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№ 885, </w:t>
      </w:r>
      <w:proofErr w:type="spellStart"/>
      <w:r w:rsidRPr="000F2260">
        <w:rPr>
          <w:bCs/>
          <w:color w:val="auto"/>
          <w:w w:val="100"/>
          <w:sz w:val="24"/>
        </w:rPr>
        <w:t>Минпросвещения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№ </w:t>
      </w:r>
      <w:proofErr w:type="gramStart"/>
      <w:r w:rsidRPr="000F2260">
        <w:rPr>
          <w:bCs/>
          <w:color w:val="auto"/>
          <w:w w:val="100"/>
          <w:sz w:val="24"/>
        </w:rPr>
        <w:t>390  от</w:t>
      </w:r>
      <w:proofErr w:type="gramEnd"/>
      <w:r w:rsidRPr="000F2260">
        <w:rPr>
          <w:bCs/>
          <w:color w:val="auto"/>
          <w:w w:val="100"/>
          <w:sz w:val="24"/>
        </w:rPr>
        <w:t xml:space="preserve">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</w:t>
      </w:r>
      <w:r>
        <w:rPr>
          <w:bCs/>
          <w:color w:val="auto"/>
          <w:w w:val="100"/>
          <w:sz w:val="24"/>
        </w:rPr>
        <w:t>овой аттестации по образователь</w:t>
      </w:r>
      <w:r w:rsidRPr="000F2260">
        <w:rPr>
          <w:bCs/>
          <w:color w:val="auto"/>
          <w:w w:val="100"/>
          <w:sz w:val="24"/>
        </w:rPr>
        <w:t>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 образования»; 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lastRenderedPageBreak/>
        <w:t>-</w:t>
      </w:r>
      <w:r w:rsidRPr="000F2260">
        <w:rPr>
          <w:bCs/>
          <w:color w:val="auto"/>
          <w:w w:val="100"/>
          <w:sz w:val="24"/>
        </w:rPr>
        <w:tab/>
        <w:t xml:space="preserve">Письмо </w:t>
      </w:r>
      <w:proofErr w:type="spellStart"/>
      <w:r w:rsidRPr="000F2260">
        <w:rPr>
          <w:bCs/>
          <w:color w:val="auto"/>
          <w:w w:val="100"/>
          <w:sz w:val="24"/>
        </w:rPr>
        <w:t>Рособрнадзора</w:t>
      </w:r>
      <w:proofErr w:type="spellEnd"/>
      <w:r w:rsidRPr="000F2260">
        <w:rPr>
          <w:bCs/>
          <w:color w:val="auto"/>
          <w:w w:val="100"/>
          <w:sz w:val="24"/>
        </w:rPr>
        <w:t xml:space="preserve"> от 17.02.2014 № 02-68 «О прохождении государственн</w:t>
      </w:r>
      <w:r>
        <w:rPr>
          <w:bCs/>
          <w:color w:val="auto"/>
          <w:w w:val="100"/>
          <w:sz w:val="24"/>
        </w:rPr>
        <w:t>ой итого</w:t>
      </w:r>
      <w:r w:rsidRPr="000F2260">
        <w:rPr>
          <w:bCs/>
          <w:color w:val="auto"/>
          <w:w w:val="100"/>
          <w:sz w:val="24"/>
        </w:rPr>
        <w:t>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Письмо Департамента государственной политики в сфере подготовки рабочих кадров и ДПО Министерства образования и науки Российской </w:t>
      </w:r>
      <w:proofErr w:type="gramStart"/>
      <w:r w:rsidRPr="000F2260">
        <w:rPr>
          <w:bCs/>
          <w:color w:val="auto"/>
          <w:w w:val="100"/>
          <w:sz w:val="24"/>
        </w:rPr>
        <w:t>Федерации  от</w:t>
      </w:r>
      <w:proofErr w:type="gramEnd"/>
      <w:r w:rsidRPr="000F2260">
        <w:rPr>
          <w:bCs/>
          <w:color w:val="auto"/>
          <w:w w:val="100"/>
          <w:sz w:val="24"/>
        </w:rPr>
        <w:t xml:space="preserve">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 xml:space="preserve">- Приказ Министерства труда и социальной защиты Российской Федерации от 18 января 2017 г. № 44н «Об утверждении профессионального стандарта 06.035 Разработчик </w:t>
      </w:r>
      <w:proofErr w:type="spellStart"/>
      <w:r w:rsidRPr="000F2260">
        <w:rPr>
          <w:bCs/>
          <w:color w:val="auto"/>
          <w:w w:val="100"/>
          <w:sz w:val="24"/>
        </w:rPr>
        <w:t>web</w:t>
      </w:r>
      <w:proofErr w:type="spellEnd"/>
      <w:r w:rsidRPr="000F2260">
        <w:rPr>
          <w:bCs/>
          <w:color w:val="auto"/>
          <w:w w:val="100"/>
          <w:sz w:val="24"/>
        </w:rPr>
        <w:t xml:space="preserve"> и мультимедийных приложений»;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Распоряжение Правительства Российской Федерации от 29.0</w:t>
      </w:r>
      <w:r>
        <w:rPr>
          <w:bCs/>
          <w:color w:val="auto"/>
          <w:w w:val="100"/>
          <w:sz w:val="24"/>
        </w:rPr>
        <w:t>5.2015 № 996-р «Об утвер</w:t>
      </w:r>
      <w:r w:rsidRPr="000F2260">
        <w:rPr>
          <w:bCs/>
          <w:color w:val="auto"/>
          <w:w w:val="100"/>
          <w:sz w:val="24"/>
        </w:rPr>
        <w:t>ждении Стратегии развития воспитания в Российской Федерации на период до 2025 года»;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Распоряжение Правительства Российской Федерации о</w:t>
      </w:r>
      <w:r>
        <w:rPr>
          <w:bCs/>
          <w:color w:val="auto"/>
          <w:w w:val="100"/>
          <w:sz w:val="24"/>
        </w:rPr>
        <w:t>т 12.11.2020 № 2945-р «Об утвер</w:t>
      </w:r>
      <w:r w:rsidRPr="000F2260">
        <w:rPr>
          <w:bCs/>
          <w:color w:val="auto"/>
          <w:w w:val="100"/>
          <w:sz w:val="24"/>
        </w:rPr>
        <w:t>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F056A3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Устав ГБПОУ СПТК.</w:t>
      </w:r>
    </w:p>
    <w:p w:rsid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</w:p>
    <w:p w:rsidR="00F056A3" w:rsidRPr="00F056A3" w:rsidRDefault="00F056A3" w:rsidP="00F056A3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F056A3">
        <w:rPr>
          <w:b/>
          <w:bCs/>
          <w:color w:val="auto"/>
          <w:w w:val="100"/>
          <w:sz w:val="24"/>
        </w:rPr>
        <w:t>2. Особенности организации учебного процесса и режим занятий: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продолжительность учебной недели – 6-дневная;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продолжительность занятий – 45 минут;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занятия могут быть сгруппированными по парам;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- максимальный объем учебной нагрузки обучающегося составляет 36 академических часов и включает в себя аудиторные и внеаудиторные работы по освоению образовательной программы. 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Учебные недели: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1 курс- 41 неделя (1семестр -17 недель; 2-ой семестр-24 недели).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2 курс- 41 неделя (1семестр -17 недель; 2-ой семестр-24 недели).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3 курс- </w:t>
      </w:r>
      <w:r>
        <w:rPr>
          <w:bCs/>
          <w:color w:val="auto"/>
          <w:w w:val="100"/>
          <w:sz w:val="24"/>
        </w:rPr>
        <w:t>41</w:t>
      </w:r>
      <w:r w:rsidRPr="00F056A3">
        <w:rPr>
          <w:bCs/>
          <w:color w:val="auto"/>
          <w:w w:val="100"/>
          <w:sz w:val="24"/>
        </w:rPr>
        <w:t xml:space="preserve"> недел</w:t>
      </w:r>
      <w:r>
        <w:rPr>
          <w:bCs/>
          <w:color w:val="auto"/>
          <w:w w:val="100"/>
          <w:sz w:val="24"/>
        </w:rPr>
        <w:t>я</w:t>
      </w:r>
      <w:r w:rsidRPr="00F056A3">
        <w:rPr>
          <w:bCs/>
          <w:color w:val="auto"/>
          <w:w w:val="100"/>
          <w:sz w:val="24"/>
        </w:rPr>
        <w:t xml:space="preserve"> (1семестр- 17 недель; 2-ой семестр-2</w:t>
      </w:r>
      <w:r>
        <w:rPr>
          <w:bCs/>
          <w:color w:val="auto"/>
          <w:w w:val="100"/>
          <w:sz w:val="24"/>
        </w:rPr>
        <w:t>4</w:t>
      </w:r>
      <w:r w:rsidRPr="00F056A3">
        <w:rPr>
          <w:bCs/>
          <w:color w:val="auto"/>
          <w:w w:val="100"/>
          <w:sz w:val="24"/>
        </w:rPr>
        <w:t xml:space="preserve"> недели)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Cs/>
          <w:color w:val="auto"/>
          <w:w w:val="100"/>
          <w:sz w:val="24"/>
        </w:rPr>
        <w:t>4 курс – 3</w:t>
      </w:r>
      <w:r w:rsidR="00881CAE">
        <w:rPr>
          <w:bCs/>
          <w:color w:val="auto"/>
          <w:w w:val="100"/>
          <w:sz w:val="24"/>
        </w:rPr>
        <w:t>6</w:t>
      </w:r>
      <w:r>
        <w:rPr>
          <w:bCs/>
          <w:color w:val="auto"/>
          <w:w w:val="100"/>
          <w:sz w:val="24"/>
        </w:rPr>
        <w:t xml:space="preserve"> недель (1 семестр – 17 недель; 2-ой семестр – 18 недель)</w:t>
      </w:r>
      <w:r w:rsidRPr="00F056A3">
        <w:rPr>
          <w:bCs/>
          <w:color w:val="auto"/>
          <w:w w:val="100"/>
          <w:sz w:val="24"/>
        </w:rPr>
        <w:t>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Промежуточная аттестация – </w:t>
      </w:r>
      <w:r w:rsidR="00881CAE">
        <w:rPr>
          <w:bCs/>
          <w:color w:val="auto"/>
          <w:w w:val="100"/>
          <w:sz w:val="24"/>
        </w:rPr>
        <w:t>7</w:t>
      </w:r>
      <w:r w:rsidRPr="00F056A3">
        <w:rPr>
          <w:bCs/>
          <w:color w:val="auto"/>
          <w:w w:val="100"/>
          <w:sz w:val="24"/>
        </w:rPr>
        <w:t xml:space="preserve"> недел</w:t>
      </w:r>
      <w:r w:rsidR="00881CAE">
        <w:rPr>
          <w:bCs/>
          <w:color w:val="auto"/>
          <w:w w:val="100"/>
          <w:sz w:val="24"/>
        </w:rPr>
        <w:t>ь</w:t>
      </w:r>
      <w:r>
        <w:rPr>
          <w:bCs/>
          <w:color w:val="auto"/>
          <w:w w:val="100"/>
          <w:sz w:val="24"/>
        </w:rPr>
        <w:t>, из них 1 неделя -</w:t>
      </w:r>
      <w:r w:rsidRPr="00F056A3">
        <w:rPr>
          <w:bCs/>
          <w:color w:val="auto"/>
          <w:w w:val="100"/>
          <w:sz w:val="24"/>
        </w:rPr>
        <w:t xml:space="preserve"> </w:t>
      </w:r>
      <w:r>
        <w:rPr>
          <w:bCs/>
          <w:color w:val="auto"/>
          <w:w w:val="100"/>
          <w:sz w:val="24"/>
        </w:rPr>
        <w:t>и</w:t>
      </w:r>
      <w:r w:rsidRPr="00F056A3">
        <w:rPr>
          <w:bCs/>
          <w:color w:val="auto"/>
          <w:w w:val="100"/>
          <w:sz w:val="24"/>
        </w:rPr>
        <w:t>тоговая аттестация по общеобразовательному циклу.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Государственная (итоговая) аттестация-</w:t>
      </w:r>
      <w:r>
        <w:rPr>
          <w:bCs/>
          <w:color w:val="auto"/>
          <w:w w:val="100"/>
          <w:sz w:val="24"/>
        </w:rPr>
        <w:t>6</w:t>
      </w:r>
      <w:r w:rsidRPr="00F056A3">
        <w:rPr>
          <w:bCs/>
          <w:color w:val="auto"/>
          <w:w w:val="100"/>
          <w:sz w:val="24"/>
        </w:rPr>
        <w:t xml:space="preserve"> недел</w:t>
      </w:r>
      <w:r>
        <w:rPr>
          <w:bCs/>
          <w:color w:val="auto"/>
          <w:w w:val="100"/>
          <w:sz w:val="24"/>
        </w:rPr>
        <w:t>ь: 3 недели – подготовка к ВКР, 3 – недели – защита дипломной работы и демонстрационный экзамен</w:t>
      </w:r>
      <w:r w:rsidRPr="00F056A3">
        <w:rPr>
          <w:bCs/>
          <w:color w:val="auto"/>
          <w:w w:val="100"/>
          <w:sz w:val="24"/>
        </w:rPr>
        <w:t>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Общая продолжительность каникул </w:t>
      </w:r>
      <w:r w:rsidR="00E45226">
        <w:rPr>
          <w:bCs/>
          <w:color w:val="auto"/>
          <w:w w:val="100"/>
          <w:sz w:val="24"/>
        </w:rPr>
        <w:t>3</w:t>
      </w:r>
      <w:r w:rsidR="00881CAE">
        <w:rPr>
          <w:bCs/>
          <w:color w:val="auto"/>
          <w:w w:val="100"/>
          <w:sz w:val="24"/>
        </w:rPr>
        <w:t>5</w:t>
      </w:r>
      <w:r w:rsidRPr="00F056A3">
        <w:rPr>
          <w:bCs/>
          <w:color w:val="auto"/>
          <w:w w:val="100"/>
          <w:sz w:val="24"/>
        </w:rPr>
        <w:t xml:space="preserve"> недел</w:t>
      </w:r>
      <w:r w:rsidR="00881CAE">
        <w:rPr>
          <w:bCs/>
          <w:color w:val="auto"/>
          <w:w w:val="100"/>
          <w:sz w:val="24"/>
        </w:rPr>
        <w:t>ь</w:t>
      </w:r>
      <w:r w:rsidRPr="00F056A3">
        <w:rPr>
          <w:bCs/>
          <w:color w:val="auto"/>
          <w:w w:val="100"/>
          <w:sz w:val="24"/>
        </w:rPr>
        <w:t xml:space="preserve">: 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1 курс – 2 недели зимние каникулы, 9 недель – летние каникулы;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2 курс -  2 недели зимние каникулы, </w:t>
      </w:r>
      <w:r w:rsidR="00881CAE">
        <w:rPr>
          <w:bCs/>
          <w:color w:val="auto"/>
          <w:w w:val="100"/>
          <w:sz w:val="24"/>
        </w:rPr>
        <w:t>9</w:t>
      </w:r>
      <w:r w:rsidR="00E45226">
        <w:rPr>
          <w:bCs/>
          <w:color w:val="auto"/>
          <w:w w:val="100"/>
          <w:sz w:val="24"/>
        </w:rPr>
        <w:t xml:space="preserve"> </w:t>
      </w:r>
      <w:r w:rsidRPr="00F056A3">
        <w:rPr>
          <w:bCs/>
          <w:color w:val="auto"/>
          <w:w w:val="100"/>
          <w:sz w:val="24"/>
        </w:rPr>
        <w:t>недель – летние каникулы;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3 курс -  </w:t>
      </w:r>
      <w:r w:rsidR="00E45226" w:rsidRPr="00F056A3">
        <w:rPr>
          <w:bCs/>
          <w:color w:val="auto"/>
          <w:w w:val="100"/>
          <w:sz w:val="24"/>
        </w:rPr>
        <w:t xml:space="preserve">2 недели зимние каникулы, </w:t>
      </w:r>
      <w:r w:rsidR="00881CAE">
        <w:rPr>
          <w:bCs/>
          <w:color w:val="auto"/>
          <w:w w:val="100"/>
          <w:sz w:val="24"/>
        </w:rPr>
        <w:t>9</w:t>
      </w:r>
      <w:r w:rsidR="00E45226">
        <w:rPr>
          <w:bCs/>
          <w:color w:val="auto"/>
          <w:w w:val="100"/>
          <w:sz w:val="24"/>
        </w:rPr>
        <w:t xml:space="preserve"> </w:t>
      </w:r>
      <w:r w:rsidR="00E45226" w:rsidRPr="00F056A3">
        <w:rPr>
          <w:bCs/>
          <w:color w:val="auto"/>
          <w:w w:val="100"/>
          <w:sz w:val="24"/>
        </w:rPr>
        <w:t>недель – летние каникулы;</w:t>
      </w:r>
    </w:p>
    <w:p w:rsidR="00E45226" w:rsidRPr="00F056A3" w:rsidRDefault="00E45226" w:rsidP="00F056A3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Cs/>
          <w:color w:val="auto"/>
          <w:w w:val="100"/>
          <w:sz w:val="24"/>
        </w:rPr>
        <w:t>4 курс – 2 недели зимние каникулы.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Занятия начинаются с 1 сентября.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p w:rsidR="009554D9" w:rsidRPr="003F3364" w:rsidRDefault="003F3364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3F3364">
        <w:rPr>
          <w:b/>
          <w:bCs/>
          <w:color w:val="auto"/>
          <w:w w:val="100"/>
          <w:sz w:val="24"/>
        </w:rPr>
        <w:t>3</w:t>
      </w:r>
      <w:r w:rsidR="009554D9" w:rsidRPr="003F3364">
        <w:rPr>
          <w:b/>
          <w:bCs/>
          <w:color w:val="auto"/>
          <w:w w:val="100"/>
          <w:sz w:val="24"/>
        </w:rPr>
        <w:t>. Общеобразовательный цикл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r w:rsidRPr="0023446D">
        <w:rPr>
          <w:bCs/>
          <w:color w:val="auto"/>
          <w:w w:val="100"/>
          <w:sz w:val="24"/>
        </w:rPr>
        <w:t xml:space="preserve">Общий объем образовательной программы СПО, реализуемой на базе основного общего образования, увеличивается на 1476 часов (для специальностей СПО) и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специальности. 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r w:rsidRPr="0023446D">
        <w:rPr>
          <w:bCs/>
          <w:color w:val="auto"/>
          <w:w w:val="100"/>
          <w:sz w:val="24"/>
        </w:rPr>
        <w:t xml:space="preserve">Перечень общеобразовательных учебных дисциплин и объем нагрузки по ним определяется в соответствии с </w:t>
      </w:r>
      <w:r w:rsidR="00471E67">
        <w:rPr>
          <w:bCs/>
          <w:color w:val="auto"/>
          <w:w w:val="100"/>
          <w:sz w:val="24"/>
        </w:rPr>
        <w:t>Методическими р</w:t>
      </w:r>
      <w:r w:rsidRPr="0023446D">
        <w:rPr>
          <w:bCs/>
          <w:color w:val="auto"/>
          <w:w w:val="100"/>
          <w:sz w:val="24"/>
        </w:rPr>
        <w:t xml:space="preserve">екомендациями по организации получения </w:t>
      </w:r>
      <w:r w:rsidRPr="0023446D">
        <w:rPr>
          <w:bCs/>
          <w:color w:val="auto"/>
          <w:w w:val="100"/>
          <w:sz w:val="24"/>
        </w:rPr>
        <w:lastRenderedPageBreak/>
        <w:t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 17 марта 2015 г. № 06-259</w:t>
      </w:r>
      <w:r w:rsidR="003F3364">
        <w:rPr>
          <w:bCs/>
          <w:color w:val="auto"/>
          <w:w w:val="100"/>
          <w:sz w:val="24"/>
        </w:rPr>
        <w:t>, с изменениями и дополнениями</w:t>
      </w:r>
      <w:r w:rsidRPr="0023446D">
        <w:rPr>
          <w:bCs/>
          <w:color w:val="auto"/>
          <w:w w:val="100"/>
          <w:sz w:val="24"/>
        </w:rPr>
        <w:t>).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r w:rsidRPr="0023446D">
        <w:rPr>
          <w:bCs/>
          <w:color w:val="auto"/>
          <w:w w:val="100"/>
          <w:sz w:val="24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</w:rPr>
      </w:pPr>
      <w:r w:rsidRPr="0023446D">
        <w:rPr>
          <w:bCs/>
          <w:color w:val="auto"/>
          <w:w w:val="100"/>
          <w:sz w:val="24"/>
        </w:rPr>
        <w:t>Период изучения учебных предметов, курсов, дисциплин (модулей), необходимых для получения обучающимися среднего общего образования,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</w:t>
      </w:r>
      <w:r w:rsidRPr="0023446D">
        <w:rPr>
          <w:bCs/>
          <w:color w:val="auto"/>
          <w:w w:val="100"/>
        </w:rPr>
        <w:t>.</w:t>
      </w:r>
    </w:p>
    <w:p w:rsidR="009554D9" w:rsidRDefault="009554D9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3F3364">
        <w:rPr>
          <w:b/>
          <w:bCs/>
          <w:color w:val="auto"/>
          <w:w w:val="100"/>
          <w:sz w:val="24"/>
        </w:rPr>
        <w:t>4. Формирование вариативной части ОПОП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 xml:space="preserve">Объем вариативной части ООП составляет </w:t>
      </w:r>
      <w:r w:rsidRPr="002453E2">
        <w:rPr>
          <w:b/>
          <w:bCs/>
          <w:color w:val="auto"/>
          <w:w w:val="100"/>
          <w:sz w:val="24"/>
        </w:rPr>
        <w:t>1248 часов</w:t>
      </w:r>
      <w:r w:rsidRPr="002453E2">
        <w:rPr>
          <w:bCs/>
          <w:color w:val="auto"/>
          <w:w w:val="100"/>
          <w:sz w:val="24"/>
        </w:rPr>
        <w:t xml:space="preserve"> и распределен следующим образом: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На основании анализа Профессионального стандарта, ФГОС и требований работодателей, предъявляемых к выпускникам, освоившим программу по профессии 0</w:t>
      </w:r>
      <w:r>
        <w:rPr>
          <w:bCs/>
          <w:color w:val="auto"/>
          <w:w w:val="100"/>
          <w:sz w:val="24"/>
        </w:rPr>
        <w:t>9</w:t>
      </w:r>
      <w:r w:rsidRPr="002453E2">
        <w:rPr>
          <w:bCs/>
          <w:color w:val="auto"/>
          <w:w w:val="100"/>
          <w:sz w:val="24"/>
        </w:rPr>
        <w:t>.0</w:t>
      </w:r>
      <w:r>
        <w:rPr>
          <w:bCs/>
          <w:color w:val="auto"/>
          <w:w w:val="100"/>
          <w:sz w:val="24"/>
        </w:rPr>
        <w:t>2</w:t>
      </w:r>
      <w:r w:rsidRPr="002453E2">
        <w:rPr>
          <w:bCs/>
          <w:color w:val="auto"/>
          <w:w w:val="100"/>
          <w:sz w:val="24"/>
        </w:rPr>
        <w:t xml:space="preserve">.07 </w:t>
      </w:r>
      <w:r>
        <w:rPr>
          <w:bCs/>
          <w:color w:val="auto"/>
          <w:w w:val="100"/>
          <w:sz w:val="24"/>
        </w:rPr>
        <w:t>Информационные системы и программирование</w:t>
      </w:r>
      <w:r w:rsidRPr="002453E2">
        <w:rPr>
          <w:bCs/>
          <w:color w:val="auto"/>
          <w:w w:val="100"/>
          <w:sz w:val="24"/>
        </w:rPr>
        <w:t>: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ОГСЭ.00</w:t>
      </w:r>
      <w:r w:rsidRPr="002453E2">
        <w:rPr>
          <w:b/>
          <w:bCs/>
          <w:color w:val="auto"/>
          <w:w w:val="100"/>
          <w:sz w:val="24"/>
        </w:rPr>
        <w:tab/>
        <w:t xml:space="preserve">Общий гуманитарный и социально-экономический цикл </w:t>
      </w:r>
      <w:r>
        <w:rPr>
          <w:b/>
          <w:bCs/>
          <w:color w:val="auto"/>
          <w:w w:val="100"/>
          <w:sz w:val="24"/>
        </w:rPr>
        <w:t>– 61 час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ОГСЭ.01</w:t>
      </w:r>
      <w:r w:rsidRPr="002453E2">
        <w:rPr>
          <w:bCs/>
          <w:color w:val="auto"/>
          <w:w w:val="100"/>
          <w:sz w:val="24"/>
        </w:rPr>
        <w:tab/>
        <w:t>Основы философии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ОГСЭ.02</w:t>
      </w:r>
      <w:r w:rsidRPr="002453E2">
        <w:rPr>
          <w:bCs/>
          <w:color w:val="auto"/>
          <w:w w:val="100"/>
          <w:sz w:val="24"/>
        </w:rPr>
        <w:tab/>
        <w:t>История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ОГСЭ.03</w:t>
      </w:r>
      <w:r w:rsidRPr="002453E2">
        <w:rPr>
          <w:bCs/>
          <w:color w:val="auto"/>
          <w:w w:val="100"/>
          <w:sz w:val="24"/>
        </w:rPr>
        <w:tab/>
        <w:t>Психология общения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ОГСЭ.04</w:t>
      </w:r>
      <w:r w:rsidRPr="002453E2">
        <w:rPr>
          <w:bCs/>
          <w:color w:val="auto"/>
          <w:w w:val="100"/>
          <w:sz w:val="24"/>
        </w:rPr>
        <w:tab/>
        <w:t>Иностранный язык в профессиональной деятельности</w:t>
      </w:r>
      <w:r>
        <w:rPr>
          <w:bCs/>
          <w:color w:val="auto"/>
          <w:w w:val="100"/>
          <w:sz w:val="24"/>
        </w:rPr>
        <w:t xml:space="preserve"> – 31 час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ЕН.00</w:t>
      </w:r>
      <w:r w:rsidRPr="002453E2">
        <w:rPr>
          <w:b/>
          <w:bCs/>
          <w:color w:val="auto"/>
          <w:w w:val="100"/>
          <w:sz w:val="24"/>
        </w:rPr>
        <w:tab/>
        <w:t xml:space="preserve">Математический и общий естественнонаучный цикл </w:t>
      </w:r>
      <w:r>
        <w:rPr>
          <w:b/>
          <w:bCs/>
          <w:color w:val="auto"/>
          <w:w w:val="100"/>
          <w:sz w:val="24"/>
        </w:rPr>
        <w:t>– 30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ЕН.01</w:t>
      </w:r>
      <w:r w:rsidRPr="002453E2">
        <w:rPr>
          <w:bCs/>
          <w:color w:val="auto"/>
          <w:w w:val="100"/>
          <w:sz w:val="24"/>
        </w:rPr>
        <w:tab/>
        <w:t>Элементы высшей математики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ЕН.02</w:t>
      </w:r>
      <w:r w:rsidRPr="002453E2">
        <w:rPr>
          <w:bCs/>
          <w:color w:val="auto"/>
          <w:w w:val="100"/>
          <w:sz w:val="24"/>
        </w:rPr>
        <w:tab/>
        <w:t>Дискретная математика с элементами математической логики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ЕН.03</w:t>
      </w:r>
      <w:r w:rsidRPr="002453E2">
        <w:rPr>
          <w:bCs/>
          <w:color w:val="auto"/>
          <w:w w:val="100"/>
          <w:sz w:val="24"/>
        </w:rPr>
        <w:tab/>
        <w:t>Теория вероятностей и математическая статистика</w:t>
      </w:r>
      <w:r>
        <w:rPr>
          <w:bCs/>
          <w:color w:val="auto"/>
          <w:w w:val="100"/>
          <w:sz w:val="24"/>
        </w:rPr>
        <w:t xml:space="preserve"> – 10 часов.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П.00</w:t>
      </w:r>
      <w:r w:rsidRPr="002453E2">
        <w:rPr>
          <w:b/>
          <w:bCs/>
          <w:color w:val="auto"/>
          <w:w w:val="100"/>
          <w:sz w:val="24"/>
        </w:rPr>
        <w:tab/>
        <w:t xml:space="preserve">Профессиональный цикл </w:t>
      </w:r>
      <w:r w:rsidR="005C29F3">
        <w:rPr>
          <w:b/>
          <w:bCs/>
          <w:color w:val="auto"/>
          <w:w w:val="100"/>
          <w:sz w:val="24"/>
        </w:rPr>
        <w:t>– 1157 часов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ОП.00</w:t>
      </w:r>
      <w:r w:rsidRPr="002453E2">
        <w:rPr>
          <w:b/>
          <w:bCs/>
          <w:color w:val="auto"/>
          <w:w w:val="100"/>
          <w:sz w:val="24"/>
        </w:rPr>
        <w:tab/>
        <w:t xml:space="preserve">Общепрофессиональные дисциплины </w:t>
      </w:r>
      <w:r>
        <w:rPr>
          <w:b/>
          <w:bCs/>
          <w:color w:val="auto"/>
          <w:w w:val="100"/>
          <w:sz w:val="24"/>
        </w:rPr>
        <w:t>– 242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ОП.01</w:t>
      </w:r>
      <w:r w:rsidRPr="002453E2">
        <w:rPr>
          <w:bCs/>
          <w:color w:val="auto"/>
          <w:w w:val="100"/>
          <w:sz w:val="24"/>
        </w:rPr>
        <w:tab/>
        <w:t>Операционные системы и среды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ОП.02</w:t>
      </w:r>
      <w:r w:rsidRPr="002453E2">
        <w:rPr>
          <w:bCs/>
          <w:color w:val="auto"/>
          <w:w w:val="100"/>
          <w:sz w:val="24"/>
        </w:rPr>
        <w:tab/>
        <w:t>Архитектура аппаратных средств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ОП.03</w:t>
      </w:r>
      <w:r w:rsidRPr="002453E2">
        <w:rPr>
          <w:bCs/>
          <w:color w:val="auto"/>
          <w:w w:val="100"/>
          <w:sz w:val="24"/>
        </w:rPr>
        <w:tab/>
        <w:t>Информационные технологии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ОП.04</w:t>
      </w:r>
      <w:r w:rsidRPr="002453E2">
        <w:rPr>
          <w:bCs/>
          <w:color w:val="auto"/>
          <w:w w:val="100"/>
          <w:sz w:val="24"/>
        </w:rPr>
        <w:tab/>
        <w:t>Основы алгоритмизации и программирования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ОП.05</w:t>
      </w:r>
      <w:r w:rsidRPr="002453E2">
        <w:rPr>
          <w:bCs/>
          <w:color w:val="auto"/>
          <w:w w:val="100"/>
          <w:sz w:val="24"/>
        </w:rPr>
        <w:tab/>
        <w:t>Правовое обеспечение профессиональной 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ОП.06</w:t>
      </w:r>
      <w:r w:rsidRPr="002453E2">
        <w:rPr>
          <w:bCs/>
          <w:color w:val="auto"/>
          <w:w w:val="100"/>
          <w:sz w:val="24"/>
        </w:rPr>
        <w:tab/>
        <w:t>Безопасность жизнедеятельности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ОП.07</w:t>
      </w:r>
      <w:r w:rsidRPr="002453E2">
        <w:rPr>
          <w:bCs/>
          <w:color w:val="auto"/>
          <w:w w:val="100"/>
          <w:sz w:val="24"/>
        </w:rPr>
        <w:tab/>
        <w:t>Экономика отрасли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ОП.08</w:t>
      </w:r>
      <w:r w:rsidRPr="002453E2">
        <w:rPr>
          <w:bCs/>
          <w:color w:val="auto"/>
          <w:w w:val="100"/>
          <w:sz w:val="24"/>
        </w:rPr>
        <w:tab/>
        <w:t>Основы проектирования баз данных</w:t>
      </w:r>
      <w:r>
        <w:rPr>
          <w:bCs/>
          <w:color w:val="auto"/>
          <w:w w:val="100"/>
          <w:sz w:val="24"/>
        </w:rPr>
        <w:t xml:space="preserve"> – 14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ОП.09</w:t>
      </w:r>
      <w:r w:rsidRPr="002453E2">
        <w:rPr>
          <w:bCs/>
          <w:color w:val="auto"/>
          <w:w w:val="100"/>
          <w:sz w:val="24"/>
        </w:rPr>
        <w:tab/>
        <w:t>Стандартизация, сертификация и техническое документоведение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ОП.10</w:t>
      </w:r>
      <w:r w:rsidRPr="002453E2">
        <w:rPr>
          <w:bCs/>
          <w:color w:val="auto"/>
          <w:w w:val="100"/>
          <w:sz w:val="24"/>
        </w:rPr>
        <w:tab/>
        <w:t>Численные методы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ОП.11</w:t>
      </w:r>
      <w:r w:rsidRPr="002453E2">
        <w:rPr>
          <w:bCs/>
          <w:color w:val="auto"/>
          <w:w w:val="100"/>
          <w:sz w:val="24"/>
        </w:rPr>
        <w:tab/>
        <w:t>Компьютерные сети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ОП.12</w:t>
      </w:r>
      <w:r w:rsidRPr="002453E2">
        <w:rPr>
          <w:bCs/>
          <w:color w:val="auto"/>
          <w:w w:val="100"/>
          <w:sz w:val="24"/>
        </w:rPr>
        <w:tab/>
        <w:t>Менеджмент в профессиональной 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Введены дисциплины: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ОП.13</w:t>
      </w:r>
      <w:r w:rsidRPr="002453E2">
        <w:rPr>
          <w:bCs/>
          <w:color w:val="auto"/>
          <w:w w:val="100"/>
          <w:sz w:val="24"/>
        </w:rPr>
        <w:tab/>
        <w:t>Проектная деятельность</w:t>
      </w:r>
      <w:r>
        <w:rPr>
          <w:bCs/>
          <w:color w:val="auto"/>
          <w:w w:val="100"/>
          <w:sz w:val="24"/>
        </w:rPr>
        <w:t xml:space="preserve"> – 46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ОП.14</w:t>
      </w:r>
      <w:r w:rsidRPr="002453E2">
        <w:rPr>
          <w:bCs/>
          <w:color w:val="auto"/>
          <w:w w:val="100"/>
          <w:sz w:val="24"/>
        </w:rPr>
        <w:tab/>
        <w:t>Психология личности и профессиональное самоопределение</w:t>
      </w:r>
      <w:r>
        <w:rPr>
          <w:bCs/>
          <w:color w:val="auto"/>
          <w:w w:val="100"/>
          <w:sz w:val="24"/>
        </w:rPr>
        <w:t xml:space="preserve"> – 46 часов.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ПМ.00</w:t>
      </w:r>
      <w:r w:rsidRPr="002453E2">
        <w:rPr>
          <w:b/>
          <w:bCs/>
          <w:color w:val="auto"/>
          <w:w w:val="100"/>
          <w:sz w:val="24"/>
        </w:rPr>
        <w:tab/>
        <w:t>Профессиональные модули</w:t>
      </w:r>
      <w:r w:rsidR="005C29F3">
        <w:rPr>
          <w:b/>
          <w:bCs/>
          <w:color w:val="auto"/>
          <w:w w:val="100"/>
          <w:sz w:val="24"/>
        </w:rPr>
        <w:t xml:space="preserve"> – 871 час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ПМ.05</w:t>
      </w:r>
      <w:r w:rsidRPr="002453E2">
        <w:rPr>
          <w:b/>
          <w:bCs/>
          <w:color w:val="auto"/>
          <w:w w:val="100"/>
          <w:sz w:val="24"/>
        </w:rPr>
        <w:tab/>
        <w:t>Проектирование и разработка информационных систем</w:t>
      </w:r>
      <w:r>
        <w:rPr>
          <w:b/>
          <w:bCs/>
          <w:color w:val="auto"/>
          <w:w w:val="100"/>
          <w:sz w:val="24"/>
        </w:rPr>
        <w:t xml:space="preserve"> -  297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МДК.05.01</w:t>
      </w:r>
      <w:r w:rsidRPr="002453E2">
        <w:rPr>
          <w:bCs/>
          <w:color w:val="auto"/>
          <w:w w:val="100"/>
          <w:sz w:val="24"/>
        </w:rPr>
        <w:tab/>
        <w:t>Проектирование и дизайн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МДК.05.02</w:t>
      </w:r>
      <w:r w:rsidRPr="002453E2">
        <w:rPr>
          <w:bCs/>
          <w:color w:val="auto"/>
          <w:w w:val="100"/>
          <w:sz w:val="24"/>
        </w:rPr>
        <w:tab/>
        <w:t>Разработка кода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05.03</w:t>
      </w:r>
      <w:r w:rsidRPr="002453E2">
        <w:rPr>
          <w:bCs/>
          <w:color w:val="auto"/>
          <w:w w:val="100"/>
          <w:sz w:val="24"/>
        </w:rPr>
        <w:tab/>
        <w:t>Тестирование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УП.05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>
        <w:rPr>
          <w:bCs/>
          <w:color w:val="auto"/>
          <w:w w:val="100"/>
          <w:sz w:val="24"/>
        </w:rPr>
        <w:t xml:space="preserve"> – 44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ПП.05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>
        <w:rPr>
          <w:bCs/>
          <w:color w:val="auto"/>
          <w:w w:val="100"/>
          <w:sz w:val="24"/>
        </w:rPr>
        <w:t xml:space="preserve"> – 145 часов.</w:t>
      </w:r>
    </w:p>
    <w:p w:rsidR="002453E2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lastRenderedPageBreak/>
        <w:t>ПМ.08</w:t>
      </w:r>
      <w:r w:rsidRPr="005C29F3">
        <w:rPr>
          <w:b/>
          <w:bCs/>
          <w:color w:val="auto"/>
          <w:w w:val="100"/>
          <w:sz w:val="24"/>
        </w:rPr>
        <w:tab/>
        <w:t>Разработка дизайна веб-приложений</w:t>
      </w:r>
      <w:r w:rsidR="005C29F3">
        <w:rPr>
          <w:b/>
          <w:bCs/>
          <w:color w:val="auto"/>
          <w:w w:val="100"/>
          <w:sz w:val="24"/>
        </w:rPr>
        <w:t xml:space="preserve"> – 261 час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МДК.08.01</w:t>
      </w:r>
      <w:r w:rsidRPr="002453E2">
        <w:rPr>
          <w:bCs/>
          <w:color w:val="auto"/>
          <w:w w:val="100"/>
          <w:sz w:val="24"/>
        </w:rPr>
        <w:tab/>
        <w:t>Проектирование и разработка интерфейсов пользователя</w:t>
      </w:r>
      <w:r w:rsidR="005C29F3"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МДК.08.02</w:t>
      </w:r>
      <w:r w:rsidRPr="002453E2">
        <w:rPr>
          <w:bCs/>
          <w:color w:val="auto"/>
          <w:w w:val="100"/>
          <w:sz w:val="24"/>
        </w:rPr>
        <w:tab/>
        <w:t>Графический дизайн и мультимедиа</w:t>
      </w:r>
      <w:r w:rsidR="005C29F3"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УП.08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 w:rsidR="005C29F3">
        <w:rPr>
          <w:bCs/>
          <w:color w:val="auto"/>
          <w:w w:val="100"/>
          <w:sz w:val="24"/>
        </w:rPr>
        <w:t xml:space="preserve"> – 44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ПП.08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 w:rsidR="005C29F3">
        <w:rPr>
          <w:bCs/>
          <w:color w:val="auto"/>
          <w:w w:val="100"/>
          <w:sz w:val="24"/>
        </w:rPr>
        <w:t xml:space="preserve"> – 145 часов.</w:t>
      </w:r>
    </w:p>
    <w:p w:rsidR="002453E2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t>ПМ.09</w:t>
      </w:r>
      <w:r w:rsidRPr="005C29F3">
        <w:rPr>
          <w:b/>
          <w:bCs/>
          <w:color w:val="auto"/>
          <w:w w:val="100"/>
          <w:sz w:val="24"/>
        </w:rPr>
        <w:tab/>
        <w:t>Проектирование, разработка и оптимизация веб-приложений</w:t>
      </w:r>
      <w:r w:rsidR="005C29F3">
        <w:rPr>
          <w:b/>
          <w:bCs/>
          <w:color w:val="auto"/>
          <w:w w:val="100"/>
          <w:sz w:val="24"/>
        </w:rPr>
        <w:t xml:space="preserve"> – 313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09.01</w:t>
      </w:r>
      <w:r w:rsidRPr="002453E2">
        <w:rPr>
          <w:bCs/>
          <w:color w:val="auto"/>
          <w:w w:val="100"/>
          <w:sz w:val="24"/>
        </w:rPr>
        <w:tab/>
        <w:t>Проектирование и разработка веб-приложений.</w:t>
      </w:r>
      <w:r w:rsidR="005C29F3">
        <w:rPr>
          <w:bCs/>
          <w:color w:val="auto"/>
          <w:w w:val="100"/>
          <w:sz w:val="24"/>
        </w:rPr>
        <w:t xml:space="preserve"> – 72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09.02</w:t>
      </w:r>
      <w:r w:rsidRPr="002453E2">
        <w:rPr>
          <w:bCs/>
          <w:color w:val="auto"/>
          <w:w w:val="100"/>
          <w:sz w:val="24"/>
        </w:rPr>
        <w:tab/>
        <w:t>Оптимизация веб-</w:t>
      </w:r>
      <w:proofErr w:type="gramStart"/>
      <w:r w:rsidRPr="002453E2">
        <w:rPr>
          <w:bCs/>
          <w:color w:val="auto"/>
          <w:w w:val="100"/>
          <w:sz w:val="24"/>
        </w:rPr>
        <w:t>приложений.</w:t>
      </w:r>
      <w:r w:rsidR="005C29F3">
        <w:rPr>
          <w:bCs/>
          <w:color w:val="auto"/>
          <w:w w:val="100"/>
          <w:sz w:val="24"/>
        </w:rPr>
        <w:t>-</w:t>
      </w:r>
      <w:proofErr w:type="gramEnd"/>
      <w:r w:rsidR="005C29F3">
        <w:rPr>
          <w:bCs/>
          <w:color w:val="auto"/>
          <w:w w:val="100"/>
          <w:sz w:val="24"/>
        </w:rPr>
        <w:t xml:space="preserve">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09.03</w:t>
      </w:r>
      <w:r w:rsidRPr="002453E2">
        <w:rPr>
          <w:bCs/>
          <w:color w:val="auto"/>
          <w:w w:val="100"/>
          <w:sz w:val="24"/>
        </w:rPr>
        <w:tab/>
        <w:t>Обеспечение безопасности веб-</w:t>
      </w:r>
      <w:proofErr w:type="gramStart"/>
      <w:r w:rsidRPr="002453E2">
        <w:rPr>
          <w:bCs/>
          <w:color w:val="auto"/>
          <w:w w:val="100"/>
          <w:sz w:val="24"/>
        </w:rPr>
        <w:t>приложений.</w:t>
      </w:r>
      <w:r w:rsidR="005C29F3">
        <w:rPr>
          <w:bCs/>
          <w:color w:val="auto"/>
          <w:w w:val="100"/>
          <w:sz w:val="24"/>
        </w:rPr>
        <w:t>-</w:t>
      </w:r>
      <w:proofErr w:type="gramEnd"/>
      <w:r w:rsidR="005C29F3">
        <w:rPr>
          <w:bCs/>
          <w:color w:val="auto"/>
          <w:w w:val="100"/>
          <w:sz w:val="24"/>
        </w:rPr>
        <w:t xml:space="preserve"> 20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УП.09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 w:rsidR="005C29F3">
        <w:rPr>
          <w:bCs/>
          <w:color w:val="auto"/>
          <w:w w:val="100"/>
          <w:sz w:val="24"/>
        </w:rPr>
        <w:t xml:space="preserve"> – 69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ПП.09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 w:rsidR="005C29F3">
        <w:rPr>
          <w:bCs/>
          <w:color w:val="auto"/>
          <w:w w:val="100"/>
          <w:sz w:val="24"/>
        </w:rPr>
        <w:t xml:space="preserve"> – 116 часов.</w:t>
      </w:r>
    </w:p>
    <w:p w:rsidR="001913EF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t>ПДП</w:t>
      </w:r>
      <w:r w:rsidRPr="005C29F3">
        <w:rPr>
          <w:b/>
          <w:bCs/>
          <w:color w:val="auto"/>
          <w:w w:val="100"/>
          <w:sz w:val="24"/>
        </w:rPr>
        <w:tab/>
        <w:t>Преддипломная практика</w:t>
      </w:r>
      <w:r w:rsidR="005C29F3" w:rsidRPr="005C29F3">
        <w:rPr>
          <w:b/>
          <w:bCs/>
          <w:color w:val="auto"/>
          <w:w w:val="100"/>
          <w:sz w:val="24"/>
        </w:rPr>
        <w:t xml:space="preserve"> – 44 часа.</w:t>
      </w:r>
    </w:p>
    <w:p w:rsidR="005C29F3" w:rsidRPr="002453E2" w:rsidRDefault="005C29F3" w:rsidP="002453E2">
      <w:pPr>
        <w:ind w:firstLine="709"/>
        <w:jc w:val="both"/>
        <w:rPr>
          <w:bCs/>
          <w:color w:val="auto"/>
          <w:w w:val="100"/>
          <w:sz w:val="24"/>
        </w:rPr>
      </w:pPr>
    </w:p>
    <w:p w:rsidR="005B675E" w:rsidRPr="003F3364" w:rsidRDefault="003F3364" w:rsidP="005B675E">
      <w:pPr>
        <w:ind w:firstLine="709"/>
        <w:jc w:val="both"/>
        <w:rPr>
          <w:color w:val="auto"/>
          <w:w w:val="100"/>
          <w:sz w:val="24"/>
        </w:rPr>
      </w:pPr>
      <w:r>
        <w:rPr>
          <w:b/>
          <w:color w:val="auto"/>
          <w:w w:val="100"/>
          <w:sz w:val="24"/>
        </w:rPr>
        <w:t>5.</w:t>
      </w:r>
      <w:r w:rsidR="009554D9" w:rsidRPr="003F3364">
        <w:rPr>
          <w:b/>
          <w:color w:val="auto"/>
          <w:w w:val="100"/>
          <w:sz w:val="24"/>
        </w:rPr>
        <w:t xml:space="preserve"> Формы проведения консультаций</w:t>
      </w:r>
      <w:r w:rsidR="009554D9" w:rsidRPr="003F3364">
        <w:rPr>
          <w:color w:val="auto"/>
          <w:w w:val="100"/>
          <w:sz w:val="24"/>
        </w:rPr>
        <w:t xml:space="preserve"> – </w:t>
      </w:r>
      <w:r w:rsidR="005B675E" w:rsidRPr="003F3364">
        <w:rPr>
          <w:color w:val="auto"/>
          <w:w w:val="100"/>
          <w:sz w:val="24"/>
        </w:rPr>
        <w:t>Консультации относятся к видам работы во взаимодействии с преподавателем и выделяются из часов</w:t>
      </w:r>
      <w:r w:rsidR="0023446D" w:rsidRPr="003F3364">
        <w:rPr>
          <w:color w:val="auto"/>
          <w:w w:val="100"/>
          <w:sz w:val="24"/>
        </w:rPr>
        <w:t>,</w:t>
      </w:r>
      <w:r w:rsidR="005B675E" w:rsidRPr="003F3364">
        <w:rPr>
          <w:color w:val="auto"/>
          <w:w w:val="100"/>
          <w:sz w:val="24"/>
        </w:rPr>
        <w:t xml:space="preserve"> предусмотренных на освоение дисциплины</w:t>
      </w:r>
      <w:r w:rsidR="0023446D" w:rsidRPr="003F3364">
        <w:rPr>
          <w:color w:val="auto"/>
          <w:w w:val="100"/>
          <w:sz w:val="24"/>
        </w:rPr>
        <w:t xml:space="preserve"> и </w:t>
      </w:r>
      <w:r w:rsidR="005B675E" w:rsidRPr="003F3364">
        <w:rPr>
          <w:color w:val="auto"/>
          <w:w w:val="100"/>
          <w:sz w:val="24"/>
        </w:rPr>
        <w:t xml:space="preserve">МДК. </w:t>
      </w:r>
      <w:r w:rsidR="00881CAE" w:rsidRPr="00881CAE">
        <w:rPr>
          <w:color w:val="auto"/>
          <w:w w:val="100"/>
          <w:sz w:val="24"/>
        </w:rPr>
        <w:t>Консультации выделяются в рамках недели, отводимой на промежуточную аттестацию по дисциплинам по которым проводится экзамен. Время, отводимое на консультации, определяется образовательной организацией самостоятельно.</w:t>
      </w:r>
    </w:p>
    <w:p w:rsidR="0023446D" w:rsidRPr="003F3364" w:rsidRDefault="005B675E" w:rsidP="005B675E">
      <w:pPr>
        <w:ind w:firstLine="709"/>
        <w:jc w:val="both"/>
        <w:rPr>
          <w:color w:val="auto"/>
          <w:w w:val="100"/>
          <w:sz w:val="24"/>
        </w:rPr>
      </w:pPr>
      <w:r w:rsidRPr="003F3364">
        <w:rPr>
          <w:color w:val="auto"/>
          <w:w w:val="100"/>
          <w:sz w:val="24"/>
        </w:rPr>
        <w:t xml:space="preserve">Консультации выделяются из расчета недельной нагрузки 36 часов и входят в дисциплину. Формы проведения консультаций: групповые, индивидуальные, письменные, устные. </w:t>
      </w:r>
    </w:p>
    <w:p w:rsidR="009554D9" w:rsidRPr="003F3364" w:rsidRDefault="005B675E" w:rsidP="005B675E">
      <w:pPr>
        <w:ind w:firstLine="709"/>
        <w:jc w:val="both"/>
        <w:rPr>
          <w:color w:val="auto"/>
          <w:w w:val="100"/>
          <w:sz w:val="24"/>
        </w:rPr>
      </w:pPr>
      <w:r w:rsidRPr="003F3364">
        <w:rPr>
          <w:color w:val="auto"/>
          <w:w w:val="100"/>
          <w:sz w:val="24"/>
        </w:rPr>
        <w:t>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3F3364" w:rsidRPr="003F3364" w:rsidRDefault="003F3364" w:rsidP="009554D9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/>
          <w:bCs/>
          <w:color w:val="auto"/>
          <w:w w:val="100"/>
          <w:sz w:val="24"/>
        </w:rPr>
        <w:t>6</w:t>
      </w:r>
      <w:r w:rsidR="009554D9" w:rsidRPr="003F3364">
        <w:rPr>
          <w:b/>
          <w:bCs/>
          <w:color w:val="auto"/>
          <w:w w:val="100"/>
          <w:sz w:val="24"/>
        </w:rPr>
        <w:t xml:space="preserve">. Формы проведения промежуточной аттестации </w:t>
      </w:r>
      <w:r w:rsidR="009554D9" w:rsidRPr="003F3364">
        <w:rPr>
          <w:bCs/>
          <w:i/>
          <w:color w:val="auto"/>
          <w:w w:val="100"/>
          <w:sz w:val="24"/>
        </w:rPr>
        <w:t xml:space="preserve">– </w:t>
      </w:r>
      <w:r w:rsidRPr="003F3364">
        <w:rPr>
          <w:bCs/>
          <w:color w:val="auto"/>
          <w:w w:val="100"/>
          <w:sz w:val="24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3F3364">
        <w:rPr>
          <w:bCs/>
          <w:color w:val="auto"/>
          <w:w w:val="100"/>
          <w:sz w:val="24"/>
        </w:rPr>
        <w:t>диф</w:t>
      </w:r>
      <w:proofErr w:type="spellEnd"/>
      <w:r w:rsidRPr="003F3364">
        <w:rPr>
          <w:bCs/>
          <w:color w:val="auto"/>
          <w:w w:val="100"/>
          <w:sz w:val="24"/>
        </w:rPr>
        <w:t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согласно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может предусматриваться </w:t>
      </w:r>
      <w:proofErr w:type="gramStart"/>
      <w:r w:rsidRPr="003F3364">
        <w:rPr>
          <w:bCs/>
          <w:color w:val="auto"/>
          <w:w w:val="100"/>
          <w:sz w:val="24"/>
        </w:rPr>
        <w:t>из нагрузки</w:t>
      </w:r>
      <w:proofErr w:type="gramEnd"/>
      <w:r w:rsidRPr="003F3364">
        <w:rPr>
          <w:bCs/>
          <w:color w:val="auto"/>
          <w:w w:val="100"/>
          <w:sz w:val="24"/>
        </w:rPr>
        <w:t xml:space="preserve"> предусмотренной на дисциплины или за счет времени отводимого на промежуточную аттестацию выделенную в рамках профессионального цикла.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</w:t>
      </w:r>
      <w:r w:rsidRPr="003F3364">
        <w:rPr>
          <w:bCs/>
          <w:color w:val="auto"/>
          <w:w w:val="100"/>
          <w:sz w:val="24"/>
        </w:rPr>
        <w:lastRenderedPageBreak/>
        <w:t xml:space="preserve">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3F3364">
        <w:rPr>
          <w:bCs/>
          <w:color w:val="auto"/>
          <w:w w:val="100"/>
          <w:sz w:val="24"/>
        </w:rPr>
        <w:t>сформированность</w:t>
      </w:r>
      <w:proofErr w:type="spellEnd"/>
      <w:r w:rsidRPr="003F3364">
        <w:rPr>
          <w:bCs/>
          <w:color w:val="auto"/>
          <w:w w:val="100"/>
          <w:sz w:val="24"/>
        </w:rPr>
        <w:t xml:space="preserve"> у него компетенций, определенных в разделе «Требования к результату освоения ОПОП» ФГОС по специальности 09.02.07 Информационные системы и программирование. Итогом проверки является оценка по освоению вида деятельности.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9554D9" w:rsidRDefault="001913EF" w:rsidP="001913EF">
      <w:pPr>
        <w:ind w:firstLine="709"/>
        <w:jc w:val="both"/>
        <w:rPr>
          <w:bCs/>
          <w:color w:val="auto"/>
          <w:w w:val="100"/>
          <w:sz w:val="24"/>
        </w:rPr>
      </w:pPr>
      <w:r w:rsidRPr="001913EF">
        <w:rPr>
          <w:b/>
          <w:bCs/>
          <w:color w:val="auto"/>
          <w:w w:val="100"/>
          <w:sz w:val="24"/>
        </w:rPr>
        <w:t>7</w:t>
      </w:r>
      <w:r w:rsidR="009554D9" w:rsidRPr="001913EF">
        <w:rPr>
          <w:b/>
          <w:bCs/>
          <w:color w:val="auto"/>
          <w:w w:val="100"/>
          <w:sz w:val="24"/>
        </w:rPr>
        <w:t>. Формы проведения государственной (итоговой) аттестации</w:t>
      </w:r>
      <w:r w:rsidR="009554D9" w:rsidRPr="001913EF">
        <w:rPr>
          <w:b/>
          <w:bCs/>
          <w:i/>
          <w:color w:val="auto"/>
          <w:w w:val="100"/>
          <w:sz w:val="24"/>
        </w:rPr>
        <w:t xml:space="preserve"> </w:t>
      </w:r>
      <w:proofErr w:type="gramStart"/>
      <w:r w:rsidR="009554D9" w:rsidRPr="00142940">
        <w:rPr>
          <w:b/>
          <w:bCs/>
          <w:i/>
          <w:color w:val="auto"/>
          <w:w w:val="100"/>
        </w:rPr>
        <w:t>–</w:t>
      </w:r>
      <w:r w:rsidRPr="001913EF">
        <w:t xml:space="preserve"> </w:t>
      </w:r>
      <w:r w:rsidR="00FF3124" w:rsidRPr="00FF3124">
        <w:rPr>
          <w:bCs/>
          <w:color w:val="FF0000"/>
          <w:w w:val="100"/>
          <w:sz w:val="24"/>
        </w:rPr>
        <w:t xml:space="preserve"> </w:t>
      </w:r>
      <w:r w:rsidR="00FF3124" w:rsidRPr="00FF3124">
        <w:rPr>
          <w:bCs/>
          <w:color w:val="000000" w:themeColor="text1"/>
          <w:w w:val="100"/>
          <w:sz w:val="24"/>
        </w:rPr>
        <w:t>Государственная</w:t>
      </w:r>
      <w:proofErr w:type="gramEnd"/>
      <w:r w:rsidR="00FF3124" w:rsidRPr="00FF3124">
        <w:rPr>
          <w:bCs/>
          <w:color w:val="000000" w:themeColor="text1"/>
          <w:w w:val="100"/>
          <w:sz w:val="24"/>
        </w:rPr>
        <w:t xml:space="preserve"> итоговая аттестация проводится в форме демонстрационного экзамена и защиты дипломного проекта (работы). </w:t>
      </w:r>
    </w:p>
    <w:p w:rsidR="001913EF" w:rsidRPr="001913EF" w:rsidRDefault="001913EF" w:rsidP="001913EF">
      <w:pPr>
        <w:ind w:firstLine="709"/>
        <w:jc w:val="both"/>
        <w:rPr>
          <w:w w:val="100"/>
          <w:sz w:val="24"/>
        </w:rPr>
      </w:pPr>
      <w:r w:rsidRPr="001913EF">
        <w:rPr>
          <w:w w:val="100"/>
          <w:sz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913EF" w:rsidRDefault="001913EF" w:rsidP="00FF3124"/>
    <w:sectPr w:rsidR="001913EF" w:rsidSect="00C36351">
      <w:headerReference w:type="even" r:id="rId11"/>
      <w:headerReference w:type="default" r:id="rId12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9C" w:rsidRDefault="00162B9C" w:rsidP="009554D9">
      <w:r>
        <w:separator/>
      </w:r>
    </w:p>
  </w:endnote>
  <w:endnote w:type="continuationSeparator" w:id="0">
    <w:p w:rsidR="00162B9C" w:rsidRDefault="00162B9C" w:rsidP="009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2F6" w:rsidRDefault="00CB62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3842">
      <w:rPr>
        <w:rStyle w:val="a4"/>
        <w:noProof/>
      </w:rPr>
      <w:t>12</w:t>
    </w:r>
    <w:r>
      <w:rPr>
        <w:rStyle w:val="a4"/>
      </w:rPr>
      <w:fldChar w:fldCharType="end"/>
    </w:r>
  </w:p>
  <w:p w:rsidR="00CB62F6" w:rsidRDefault="00CB62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9C" w:rsidRDefault="00162B9C" w:rsidP="009554D9">
      <w:r>
        <w:separator/>
      </w:r>
    </w:p>
  </w:footnote>
  <w:footnote w:type="continuationSeparator" w:id="0">
    <w:p w:rsidR="00162B9C" w:rsidRDefault="00162B9C" w:rsidP="0095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CB62F6" w:rsidRDefault="00CB62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2F6" w:rsidRDefault="00CB62F6" w:rsidP="00C36351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6" w:rsidRDefault="00CB62F6" w:rsidP="00C3635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3842">
      <w:rPr>
        <w:rStyle w:val="a4"/>
        <w:noProof/>
      </w:rPr>
      <w:t>12</w:t>
    </w:r>
    <w:r>
      <w:rPr>
        <w:rStyle w:val="a4"/>
      </w:rPr>
      <w:fldChar w:fldCharType="end"/>
    </w:r>
  </w:p>
  <w:p w:rsidR="00CB62F6" w:rsidRDefault="00CB62F6" w:rsidP="00C3635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2"/>
  </w:num>
  <w:num w:numId="5">
    <w:abstractNumId w:val="3"/>
  </w:num>
  <w:num w:numId="6">
    <w:abstractNumId w:val="20"/>
  </w:num>
  <w:num w:numId="7">
    <w:abstractNumId w:val="10"/>
  </w:num>
  <w:num w:numId="8">
    <w:abstractNumId w:val="5"/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11"/>
  </w:num>
  <w:num w:numId="18">
    <w:abstractNumId w:val="21"/>
  </w:num>
  <w:num w:numId="19">
    <w:abstractNumId w:val="6"/>
  </w:num>
  <w:num w:numId="20">
    <w:abstractNumId w:val="16"/>
  </w:num>
  <w:num w:numId="21">
    <w:abstractNumId w:val="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D9"/>
    <w:rsid w:val="0000317C"/>
    <w:rsid w:val="00011E1B"/>
    <w:rsid w:val="0003328B"/>
    <w:rsid w:val="00057794"/>
    <w:rsid w:val="000611C5"/>
    <w:rsid w:val="000B3E43"/>
    <w:rsid w:val="000C526A"/>
    <w:rsid w:val="000F2260"/>
    <w:rsid w:val="000F6171"/>
    <w:rsid w:val="001405D8"/>
    <w:rsid w:val="00160162"/>
    <w:rsid w:val="00162576"/>
    <w:rsid w:val="00162B9C"/>
    <w:rsid w:val="0017468B"/>
    <w:rsid w:val="0018403E"/>
    <w:rsid w:val="001913EF"/>
    <w:rsid w:val="001A663D"/>
    <w:rsid w:val="001B45F3"/>
    <w:rsid w:val="001D6D8C"/>
    <w:rsid w:val="001E7F59"/>
    <w:rsid w:val="00202429"/>
    <w:rsid w:val="00221BD3"/>
    <w:rsid w:val="0023446D"/>
    <w:rsid w:val="002453E2"/>
    <w:rsid w:val="00257642"/>
    <w:rsid w:val="00262DFF"/>
    <w:rsid w:val="002C7E00"/>
    <w:rsid w:val="00303616"/>
    <w:rsid w:val="0030722D"/>
    <w:rsid w:val="00312606"/>
    <w:rsid w:val="00312940"/>
    <w:rsid w:val="003216A9"/>
    <w:rsid w:val="00323810"/>
    <w:rsid w:val="00351C14"/>
    <w:rsid w:val="00391407"/>
    <w:rsid w:val="003F3364"/>
    <w:rsid w:val="003F6053"/>
    <w:rsid w:val="004050C9"/>
    <w:rsid w:val="0040626A"/>
    <w:rsid w:val="00442E3B"/>
    <w:rsid w:val="004636AB"/>
    <w:rsid w:val="00471E67"/>
    <w:rsid w:val="004A6FF0"/>
    <w:rsid w:val="004B75A2"/>
    <w:rsid w:val="004D0DAA"/>
    <w:rsid w:val="004D4545"/>
    <w:rsid w:val="005111BA"/>
    <w:rsid w:val="00515933"/>
    <w:rsid w:val="00555A88"/>
    <w:rsid w:val="00565CCC"/>
    <w:rsid w:val="00570D7D"/>
    <w:rsid w:val="00574621"/>
    <w:rsid w:val="00580036"/>
    <w:rsid w:val="00595FA7"/>
    <w:rsid w:val="005B32AF"/>
    <w:rsid w:val="005B675E"/>
    <w:rsid w:val="005C13E2"/>
    <w:rsid w:val="005C29F3"/>
    <w:rsid w:val="00606E20"/>
    <w:rsid w:val="00671655"/>
    <w:rsid w:val="006A25B3"/>
    <w:rsid w:val="006D3968"/>
    <w:rsid w:val="006F096D"/>
    <w:rsid w:val="00703B8A"/>
    <w:rsid w:val="00731279"/>
    <w:rsid w:val="00735385"/>
    <w:rsid w:val="00753AF8"/>
    <w:rsid w:val="00757A9C"/>
    <w:rsid w:val="0079212A"/>
    <w:rsid w:val="007B165E"/>
    <w:rsid w:val="007C61B7"/>
    <w:rsid w:val="00803842"/>
    <w:rsid w:val="00811165"/>
    <w:rsid w:val="00822294"/>
    <w:rsid w:val="00877607"/>
    <w:rsid w:val="00881CAE"/>
    <w:rsid w:val="00891417"/>
    <w:rsid w:val="008C2BAE"/>
    <w:rsid w:val="008C3B76"/>
    <w:rsid w:val="008E7B10"/>
    <w:rsid w:val="00902473"/>
    <w:rsid w:val="009171B8"/>
    <w:rsid w:val="009554D9"/>
    <w:rsid w:val="00970029"/>
    <w:rsid w:val="00996E97"/>
    <w:rsid w:val="00A1337F"/>
    <w:rsid w:val="00A43B3D"/>
    <w:rsid w:val="00A4636B"/>
    <w:rsid w:val="00A53DFE"/>
    <w:rsid w:val="00A61C5F"/>
    <w:rsid w:val="00A65746"/>
    <w:rsid w:val="00A86A51"/>
    <w:rsid w:val="00AA74F5"/>
    <w:rsid w:val="00AC3C0D"/>
    <w:rsid w:val="00AC55B4"/>
    <w:rsid w:val="00B132E2"/>
    <w:rsid w:val="00B21257"/>
    <w:rsid w:val="00B446EE"/>
    <w:rsid w:val="00B5497D"/>
    <w:rsid w:val="00B6744D"/>
    <w:rsid w:val="00B83CF0"/>
    <w:rsid w:val="00BC1A4D"/>
    <w:rsid w:val="00BD05B8"/>
    <w:rsid w:val="00BF44F5"/>
    <w:rsid w:val="00C14019"/>
    <w:rsid w:val="00C36351"/>
    <w:rsid w:val="00C66F34"/>
    <w:rsid w:val="00C678E1"/>
    <w:rsid w:val="00CB57CE"/>
    <w:rsid w:val="00CB62F6"/>
    <w:rsid w:val="00CC1F2E"/>
    <w:rsid w:val="00CC1FD5"/>
    <w:rsid w:val="00CC263E"/>
    <w:rsid w:val="00CC6AFC"/>
    <w:rsid w:val="00CE1EDB"/>
    <w:rsid w:val="00D11CCF"/>
    <w:rsid w:val="00D255C8"/>
    <w:rsid w:val="00D4042A"/>
    <w:rsid w:val="00D44486"/>
    <w:rsid w:val="00D44CB7"/>
    <w:rsid w:val="00D76FC2"/>
    <w:rsid w:val="00D92F4A"/>
    <w:rsid w:val="00D93D64"/>
    <w:rsid w:val="00DB7B62"/>
    <w:rsid w:val="00DC7652"/>
    <w:rsid w:val="00E00766"/>
    <w:rsid w:val="00E01C47"/>
    <w:rsid w:val="00E0267A"/>
    <w:rsid w:val="00E13776"/>
    <w:rsid w:val="00E15BB1"/>
    <w:rsid w:val="00E22B19"/>
    <w:rsid w:val="00E35C9F"/>
    <w:rsid w:val="00E45226"/>
    <w:rsid w:val="00E63E7C"/>
    <w:rsid w:val="00EA18A4"/>
    <w:rsid w:val="00EE4E14"/>
    <w:rsid w:val="00EF13E0"/>
    <w:rsid w:val="00F018A6"/>
    <w:rsid w:val="00F056A3"/>
    <w:rsid w:val="00F14746"/>
    <w:rsid w:val="00F2582E"/>
    <w:rsid w:val="00F868A2"/>
    <w:rsid w:val="00F96B09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DD9D-31F6-4432-8AEA-996BBA6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D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554D9"/>
  </w:style>
  <w:style w:type="paragraph" w:styleId="a5">
    <w:name w:val="Body Text"/>
    <w:basedOn w:val="a"/>
    <w:link w:val="a6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554D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554D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554D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554D9"/>
    <w:rPr>
      <w:vertAlign w:val="superscript"/>
    </w:rPr>
  </w:style>
  <w:style w:type="paragraph" w:styleId="2">
    <w:name w:val="List 2"/>
    <w:basedOn w:val="a"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554D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554D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5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554D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554D9"/>
    <w:rPr>
      <w:sz w:val="16"/>
      <w:szCs w:val="16"/>
    </w:rPr>
  </w:style>
  <w:style w:type="character" w:styleId="af9">
    <w:name w:val="Strong"/>
    <w:qFormat/>
    <w:rsid w:val="009554D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C678E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78E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Учитель</cp:lastModifiedBy>
  <cp:revision>3</cp:revision>
  <cp:lastPrinted>2023-05-22T10:30:00Z</cp:lastPrinted>
  <dcterms:created xsi:type="dcterms:W3CDTF">2023-08-29T04:39:00Z</dcterms:created>
  <dcterms:modified xsi:type="dcterms:W3CDTF">2023-08-29T06:56:00Z</dcterms:modified>
</cp:coreProperties>
</file>