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6C" w:rsidRDefault="00770D56" w:rsidP="00A83FA2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70165A" wp14:editId="1C1648FF">
            <wp:simplePos x="0" y="0"/>
            <wp:positionH relativeFrom="column">
              <wp:posOffset>-481965</wp:posOffset>
            </wp:positionH>
            <wp:positionV relativeFrom="paragraph">
              <wp:posOffset>150495</wp:posOffset>
            </wp:positionV>
            <wp:extent cx="10396855" cy="605790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1" t="19560" r="13891" b="7163"/>
                    <a:stretch/>
                  </pic:blipFill>
                  <pic:spPr bwMode="auto">
                    <a:xfrm>
                      <a:off x="0" y="0"/>
                      <a:ext cx="10396855" cy="605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AB9" w:rsidRDefault="00A72AB9" w:rsidP="00A83FA2">
      <w:pPr>
        <w:spacing w:after="0"/>
        <w:rPr>
          <w:rFonts w:ascii="Times New Roman" w:hAnsi="Times New Roman"/>
          <w:sz w:val="24"/>
          <w:szCs w:val="24"/>
        </w:rPr>
      </w:pPr>
    </w:p>
    <w:p w:rsidR="00E869B6" w:rsidRDefault="00E869B6" w:rsidP="00A83FA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3FA2" w:rsidRDefault="00A83FA2" w:rsidP="00A83FA2">
      <w:pPr>
        <w:spacing w:after="0"/>
        <w:rPr>
          <w:rFonts w:ascii="Times New Roman" w:hAnsi="Times New Roman"/>
          <w:sz w:val="24"/>
          <w:szCs w:val="24"/>
        </w:rPr>
      </w:pP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1.1. Нормативные правовые документы в </w:t>
      </w:r>
      <w:proofErr w:type="gramStart"/>
      <w:r w:rsidRPr="00A72AB9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соответствии</w:t>
      </w:r>
      <w:proofErr w:type="gramEnd"/>
      <w:r w:rsidRPr="00A72AB9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с которыми разработан учебный план:</w:t>
      </w:r>
    </w:p>
    <w:p w:rsidR="00567373" w:rsidRPr="00A72AB9" w:rsidRDefault="00567373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Настоящий учебный план основной профессиональной образовательной программы среднего профессионального образования государственного бюджетного профессионального образовательного учреждения Стерлитамакский профессионально-технический колледж разработан на основе государственного образовательного стандарта по профессии среднего профессионального образования (далее – СПО) 54.01.01 Исполнитель художественно-оформительских работ, утвержденного Приказом </w:t>
      </w:r>
      <w:proofErr w:type="spell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Минобрнауки</w:t>
      </w:r>
      <w:proofErr w:type="spell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от 2 августа 2013г. № 668</w:t>
      </w:r>
      <w:r w:rsidR="00E869B6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(с изменениями и дополнениями)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и Профессионального стандарта «Специалист по техническим процессам художественной деятельности</w:t>
      </w:r>
      <w:r w:rsidR="00E94E2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»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 утвержденный приказом Министерства</w:t>
      </w:r>
      <w:proofErr w:type="gram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труда и социальной защиты РФ от «08» сентября 2014 г. № 611н.</w:t>
      </w:r>
      <w:r w:rsidR="001A4D78"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</w:p>
    <w:p w:rsidR="00B67935" w:rsidRPr="00A72AB9" w:rsidRDefault="00B67935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Нормативную правовую основу разработки ОПОП составляют: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>Федеральный закон от 29.12.2012 № 273-ФЗ (ред. от 31.07.2020)  «Об образовании в Российской Федерации» (с изм. и доп., вступ. в силу с 01.01.2023);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Приказ </w:t>
      </w:r>
      <w:proofErr w:type="spell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Минобрнауки</w:t>
      </w:r>
      <w:proofErr w:type="spell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      Приказ Министерства просвещения Российской Федерации от 01.09.2022г № 796 «О внесении изменений в федеральные государственные образовательные стандарты среднего профессионального образования» (Зарегистрировано в Минюсте России от 11.10.2022г № 70461);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Приказ </w:t>
      </w:r>
      <w:proofErr w:type="spell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Минобрнауки</w:t>
      </w:r>
      <w:proofErr w:type="spell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от 17.05.2012г.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Приказ </w:t>
      </w:r>
      <w:proofErr w:type="spell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Минобрнауки</w:t>
      </w:r>
      <w:proofErr w:type="spell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№ 885, </w:t>
      </w:r>
      <w:proofErr w:type="spell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Минпросвещения</w:t>
      </w:r>
      <w:proofErr w:type="spell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№ 390  от 05.08.2020 «О практической подготовке </w:t>
      </w:r>
      <w:proofErr w:type="gram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обучающихся</w:t>
      </w:r>
      <w:proofErr w:type="gram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» (вместе с «Положением  о практической подготовке обучающихся») (Зарегистрировано в Минюсте России 11.09.2020 № 59778);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Приказ </w:t>
      </w:r>
      <w:proofErr w:type="spell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Минобрнауки</w:t>
      </w:r>
      <w:proofErr w:type="spell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>Приказ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C45EC3" w:rsidRPr="00A72AB9" w:rsidRDefault="00C45EC3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-      Приказ Министерства просвещения Российской Федерации от 19.01.2023г № 37 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>Приказ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</w:t>
      </w:r>
      <w:r w:rsidR="00C45EC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льностям среднего профессиональ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ного образования, 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lastRenderedPageBreak/>
        <w:t>перечни которого утверждены приказом Министерства образования и науки Российской Федерации от  октября 2013г № 1199 «Об утверждении перечней профес</w:t>
      </w:r>
      <w:r w:rsidR="00E94E2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сий и специ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альностей среднего профессионального</w:t>
      </w:r>
      <w:proofErr w:type="gram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образования»; 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 xml:space="preserve">Письмо </w:t>
      </w:r>
      <w:proofErr w:type="spell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Рособрнадзора</w:t>
      </w:r>
      <w:proofErr w:type="spell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</w:t>
      </w:r>
      <w:proofErr w:type="gram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обучающимися</w:t>
      </w:r>
      <w:proofErr w:type="gram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по образовательным программам среднего профессионального образования»;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ab/>
        <w:t>Письмо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05-592 «О направлении рекомендаций (вместе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Распоряжение Правительства Российской Федерации от 12.11.2020 № 2945-р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B67935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Устав ГБПОУ СПТК.</w:t>
      </w:r>
    </w:p>
    <w:p w:rsidR="00B67935" w:rsidRPr="00A72AB9" w:rsidRDefault="00B67935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1.2. Организация учебного процесса и режим занятий</w:t>
      </w:r>
    </w:p>
    <w:p w:rsidR="00B67935" w:rsidRPr="00A72AB9" w:rsidRDefault="00B67935" w:rsidP="00A72A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дата начала занятий: 1 сентября.</w:t>
      </w:r>
    </w:p>
    <w:p w:rsidR="00B67935" w:rsidRPr="00A72AB9" w:rsidRDefault="00B67935" w:rsidP="00A72A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ОПОП и консультации (из них аудиторная работа составляет 36 часов в неделю).</w:t>
      </w:r>
      <w:proofErr w:type="gram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cr/>
        <w:t>продолжительность учебной недели – 6-дневная;</w:t>
      </w:r>
      <w:r w:rsidR="008903F7"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продолжительность занятий – 45 минут;</w:t>
      </w:r>
    </w:p>
    <w:p w:rsidR="00B67935" w:rsidRPr="00A72AB9" w:rsidRDefault="00B67935" w:rsidP="00A72A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Оценка качества освоения ОПОП должна включать текущий контроль успеваемости, промежуточную и государственную итоговую аттестацию </w:t>
      </w:r>
      <w:proofErr w:type="gram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обучающихся</w:t>
      </w:r>
      <w:proofErr w:type="gram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.</w:t>
      </w:r>
    </w:p>
    <w:p w:rsidR="00B67935" w:rsidRPr="00A72AB9" w:rsidRDefault="00B67935" w:rsidP="00A72AB9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B67935" w:rsidRPr="00A72AB9" w:rsidRDefault="00B67935" w:rsidP="00A72AB9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Для текущего контроля успеваемости и промежуточной аттестации создаются фонды оценочных средств, позволяющие оценить умения, знания, практический опыт и освоенные компетенции.</w:t>
      </w:r>
    </w:p>
    <w:p w:rsidR="00B67935" w:rsidRPr="00A72AB9" w:rsidRDefault="00B67935" w:rsidP="00A72AB9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Текущий контроль результатов подготовки осуществляется преподавателем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тестирования. </w:t>
      </w:r>
    </w:p>
    <w:p w:rsidR="00B67935" w:rsidRPr="00A72AB9" w:rsidRDefault="00B67935" w:rsidP="00A72AB9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Фонды оценочных сре</w:t>
      </w:r>
      <w:proofErr w:type="gram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дств дл</w:t>
      </w:r>
      <w:proofErr w:type="gram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B67935" w:rsidRPr="00A72AB9" w:rsidRDefault="00B67935" w:rsidP="00A72A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На консультации отводятся  4 часа на одного обучающегося на каждый учебный год. </w:t>
      </w:r>
    </w:p>
    <w:p w:rsidR="00B67935" w:rsidRPr="00A72AB9" w:rsidRDefault="00B67935" w:rsidP="00A72AB9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Формы проведения  консультаций:  групповые,  индивидуальные, письменные, устные. Консультации проводятся по специальному графику, утвержденному директором, 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B67935" w:rsidRPr="00A72AB9" w:rsidRDefault="00B67935" w:rsidP="00A72AB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Учебная практика   проводится рассредоточено в рамках изучения профессиональных модулей, чередуясь с теоретическими занятиями. Учебная практика проводится в учебных мастерских. По итогам учебной практики проводятся проверочные работы с оформлением протоколов. </w:t>
      </w:r>
      <w:proofErr w:type="gram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 период учебной практики обучающиеся ведут дневник производственного обучения.</w:t>
      </w:r>
      <w:proofErr w:type="gramEnd"/>
    </w:p>
    <w:p w:rsidR="008E34EF" w:rsidRPr="00A72AB9" w:rsidRDefault="00B67935" w:rsidP="00A72AB9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lastRenderedPageBreak/>
        <w:t xml:space="preserve">Производственная практика   реализовывается концентрировано в рамках изучения профессиональных модулей и организовывается на базовых предприятиях, деятельность которых соответствует профилю подготовки обучающихся или на базе производственной мастерской учебного ателье колледжа. В период производственной практики обучающиеся ведут дневник производственного обучения, по итогам производственной практики обучающиеся выполняют пробные (квалификационные) работы на основании выданных им нарядов на выполнение работ. </w:t>
      </w:r>
      <w:proofErr w:type="gramStart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По итогам производственной практики обучающиеся предоставляют производственную характеристику.</w:t>
      </w:r>
      <w:proofErr w:type="gramEnd"/>
      <w:r w:rsidRPr="00A72AB9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="008E34EF" w:rsidRPr="00A72AB9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Учебная и производственная практика реализуются в форме практической подготовки.</w:t>
      </w:r>
    </w:p>
    <w:p w:rsidR="00B67935" w:rsidRPr="00A72AB9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 и комплексный зачет по нескольким предметам/дисциплинам).</w:t>
      </w:r>
    </w:p>
    <w:p w:rsidR="00B67935" w:rsidRPr="00A72AB9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</w:t>
      </w:r>
    </w:p>
    <w:p w:rsidR="00B67935" w:rsidRPr="00A72AB9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B67935" w:rsidRPr="00A72AB9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B67935" w:rsidRPr="00A72AB9" w:rsidRDefault="00B67935" w:rsidP="00B679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Общая продолжительность каникул 24 недели: </w:t>
      </w:r>
    </w:p>
    <w:p w:rsidR="00B67935" w:rsidRPr="00A72AB9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 курс – 2 недели зимние каникулы, 9 недель – летние каникулы;</w:t>
      </w:r>
    </w:p>
    <w:p w:rsidR="00B67935" w:rsidRPr="00A72AB9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 курс -  2 недели зимние каникулы, 9 недель – летние каникулы;</w:t>
      </w:r>
    </w:p>
    <w:p w:rsidR="00B67935" w:rsidRPr="00A72AB9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 курс -  2 недели зимние каникулы.</w:t>
      </w:r>
    </w:p>
    <w:p w:rsidR="008E34EF" w:rsidRPr="00A72AB9" w:rsidRDefault="008E34EF" w:rsidP="008E34EF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E34EF" w:rsidRPr="00A72AB9" w:rsidRDefault="008E34EF" w:rsidP="008E34EF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72AB9">
        <w:rPr>
          <w:rFonts w:ascii="Times New Roman" w:hAnsi="Times New Roman"/>
          <w:b/>
          <w:i/>
          <w:sz w:val="24"/>
          <w:szCs w:val="24"/>
          <w:lang w:eastAsia="ru-RU"/>
        </w:rPr>
        <w:t>На практическую подготовку отводится:</w:t>
      </w:r>
    </w:p>
    <w:p w:rsidR="008E34EF" w:rsidRPr="00C45EC3" w:rsidRDefault="008E34EF" w:rsidP="008E34EF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5E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общеобразовательном цикле – </w:t>
      </w:r>
      <w:r w:rsidR="00C45EC3" w:rsidRPr="00C45E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9678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C45E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%;</w:t>
      </w:r>
    </w:p>
    <w:p w:rsidR="008E34EF" w:rsidRPr="00C45EC3" w:rsidRDefault="008E34EF" w:rsidP="008E34EF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5E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общепрофессиональном цикле – </w:t>
      </w:r>
      <w:r w:rsidR="009678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C729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Pr="00C45E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%;</w:t>
      </w:r>
    </w:p>
    <w:p w:rsidR="008E34EF" w:rsidRPr="00C45EC3" w:rsidRDefault="008E34EF" w:rsidP="008E34EF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5E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профессиональном цикле – 8</w:t>
      </w:r>
      <w:r w:rsidR="009678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C45E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%;</w:t>
      </w:r>
    </w:p>
    <w:p w:rsidR="008E34EF" w:rsidRPr="00C45EC3" w:rsidRDefault="008E34EF" w:rsidP="008E34EF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45E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ГИА- 100%.</w:t>
      </w:r>
    </w:p>
    <w:p w:rsidR="00B67935" w:rsidRPr="00A72AB9" w:rsidRDefault="00B67935" w:rsidP="00B679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B67935" w:rsidRPr="00A72AB9" w:rsidRDefault="00B67935" w:rsidP="00B679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1.3. Общеобразовательный цикл 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Общеобразовательный цикл сформирован в соответствии с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и  Методическими рекомендациями по реализации среднего общего образования </w:t>
      </w:r>
      <w:r w:rsidR="00967875">
        <w:rPr>
          <w:rFonts w:ascii="Times New Roman" w:eastAsia="Times New Roman" w:hAnsi="Times New Roman"/>
          <w:bCs/>
          <w:sz w:val="24"/>
          <w:szCs w:val="28"/>
          <w:lang w:eastAsia="ru-RU"/>
        </w:rPr>
        <w:t>в ОПОП СПО.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качестве дополнительных учебных дисциплин </w:t>
      </w:r>
      <w:proofErr w:type="gramStart"/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определены</w:t>
      </w:r>
      <w:proofErr w:type="gramEnd"/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ОУД.14</w:t>
      </w: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Родной язык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ОУД.15</w:t>
      </w: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История и культура Республики Башкортостан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 xml:space="preserve">В рамках общеобразовательного цикла выделены часы на </w:t>
      </w:r>
      <w:proofErr w:type="gramStart"/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индивидуальный проект</w:t>
      </w:r>
      <w:proofErr w:type="gramEnd"/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который реализуется по дисциплине Информатика.           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Итоговая аттестация (экзамены) по общеобразовательным предметам проводится по следующим предметам: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-Русский язык;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-Математика;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-История.</w:t>
      </w:r>
    </w:p>
    <w:p w:rsidR="00A72AB9" w:rsidRPr="00A72AB9" w:rsidRDefault="00A72AB9" w:rsidP="00A72A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2AB9">
        <w:rPr>
          <w:rFonts w:ascii="Times New Roman" w:eastAsia="Times New Roman" w:hAnsi="Times New Roman"/>
          <w:bCs/>
          <w:sz w:val="24"/>
          <w:szCs w:val="28"/>
          <w:lang w:eastAsia="ru-RU"/>
        </w:rPr>
        <w:t>По остальным   учебным дисциплинам: дифференцированные зачеты и зачеты.</w:t>
      </w:r>
    </w:p>
    <w:p w:rsidR="002F6E3E" w:rsidRPr="00A70D63" w:rsidRDefault="002F6E3E" w:rsidP="00B67935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67935" w:rsidRPr="00A70D63" w:rsidRDefault="00B67935" w:rsidP="00B67935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/>
          <w:sz w:val="24"/>
          <w:szCs w:val="28"/>
          <w:lang w:eastAsia="ru-RU"/>
        </w:rPr>
        <w:t>1.4.</w:t>
      </w:r>
      <w:r w:rsidRPr="00A70D6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Формирование вариативной части ОПОП</w:t>
      </w:r>
    </w:p>
    <w:p w:rsidR="00233D02" w:rsidRPr="00A70D63" w:rsidRDefault="00233D02" w:rsidP="00233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Вариативная часть распределена с учетом потребностей регионального рынка труда и согласована с работодателями (см.</w:t>
      </w:r>
      <w:proofErr w:type="gramEnd"/>
    </w:p>
    <w:p w:rsidR="00233D02" w:rsidRPr="00A70D63" w:rsidRDefault="00233D02" w:rsidP="00233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Акт согласования с работодателями основной профессиональной образовательной программы (ОПОП) по профессии 54.01.01 Исполнитель художественно-оформительских работ, а также с учетом требований ПС «Специалист по техническим процессам художественной деятельности»,  прикладывается).</w:t>
      </w:r>
      <w:proofErr w:type="gramEnd"/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Объем вариативной части ППКРС составляет 144 часа.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cr/>
        <w:t>На основании анализа Профессионального стандарта</w:t>
      </w:r>
      <w:r w:rsidR="000F4367"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и 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ФГОС: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1) в ОП.01 Основы дизайна и композиции добавлены </w:t>
      </w:r>
      <w:r w:rsidR="00967875">
        <w:rPr>
          <w:rFonts w:ascii="Times New Roman" w:eastAsia="Times New Roman" w:hAnsi="Times New Roman"/>
          <w:sz w:val="24"/>
          <w:szCs w:val="28"/>
          <w:lang w:eastAsia="ru-RU"/>
        </w:rPr>
        <w:t>40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ч: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Внесены</w:t>
      </w:r>
      <w:proofErr w:type="gramEnd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в перечень умений: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-вести самостоятельно или в составе группы разработку художественно-конструкторских проектов реконструкции и</w:t>
      </w:r>
      <w:r w:rsidR="000F4367"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строительства помещений организации.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Внесены</w:t>
      </w:r>
      <w:proofErr w:type="gramEnd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в перечень знаний: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- виды дизайна;</w:t>
      </w:r>
    </w:p>
    <w:p w:rsidR="00233D02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- особенности создания </w:t>
      </w:r>
      <w:proofErr w:type="gramStart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дизайн-проекта</w:t>
      </w:r>
      <w:proofErr w:type="gramEnd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967875" w:rsidRPr="00A70D63" w:rsidRDefault="00967875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2) в ОП.02 Основы материаловедения добавлены 14 часов;</w:t>
      </w:r>
    </w:p>
    <w:p w:rsidR="00233D02" w:rsidRPr="00A70D63" w:rsidRDefault="00326E21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233D02" w:rsidRPr="00A70D63">
        <w:rPr>
          <w:rFonts w:ascii="Times New Roman" w:eastAsia="Times New Roman" w:hAnsi="Times New Roman"/>
          <w:sz w:val="24"/>
          <w:szCs w:val="28"/>
          <w:lang w:eastAsia="ru-RU"/>
        </w:rPr>
        <w:t>) в ОП.06. Безопасность жизнедеятельности-4 часа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Внесены</w:t>
      </w:r>
      <w:proofErr w:type="gramEnd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в перечень умений: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- предвидеть возникновение опасных ситуаций по характерным признакам их появления, а также на основе анализа</w:t>
      </w:r>
      <w:r w:rsidR="000F4367"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специальной информации, получаемой из различных источников</w:t>
      </w:r>
      <w:r w:rsidR="000F4367" w:rsidRPr="00A70D63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Внесены</w:t>
      </w:r>
      <w:proofErr w:type="gramEnd"/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в перечень знаний: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- знания устройства и принципов действия бытовых приборов и других технических средств, используемых в</w:t>
      </w:r>
      <w:r w:rsidR="000F4367"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повседневной жизни.</w:t>
      </w:r>
    </w:p>
    <w:p w:rsidR="007B6F14" w:rsidRPr="00A70D63" w:rsidRDefault="007B6F14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5) введен</w:t>
      </w:r>
      <w:r w:rsidR="00326E21" w:rsidRPr="00A70D63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учебн</w:t>
      </w:r>
      <w:r w:rsidR="00326E21" w:rsidRPr="00A70D63">
        <w:rPr>
          <w:rFonts w:ascii="Times New Roman" w:eastAsia="Times New Roman" w:hAnsi="Times New Roman"/>
          <w:sz w:val="24"/>
          <w:szCs w:val="28"/>
          <w:lang w:eastAsia="ru-RU"/>
        </w:rPr>
        <w:t>ые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дисциплин</w:t>
      </w:r>
      <w:r w:rsidR="00326E21" w:rsidRPr="00A70D63">
        <w:rPr>
          <w:rFonts w:ascii="Times New Roman" w:eastAsia="Times New Roman" w:hAnsi="Times New Roman"/>
          <w:sz w:val="24"/>
          <w:szCs w:val="28"/>
          <w:lang w:eastAsia="ru-RU"/>
        </w:rPr>
        <w:t>ы: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 ОП.04 Основы компьютерной графики в объеме 50 часов.</w:t>
      </w:r>
    </w:p>
    <w:p w:rsidR="00326E21" w:rsidRPr="00A70D63" w:rsidRDefault="00326E21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 xml:space="preserve">ОП.05 Основы </w:t>
      </w:r>
      <w:r w:rsidR="005059C9">
        <w:rPr>
          <w:rFonts w:ascii="Times New Roman" w:eastAsia="Times New Roman" w:hAnsi="Times New Roman"/>
          <w:sz w:val="24"/>
          <w:szCs w:val="28"/>
          <w:lang w:eastAsia="ru-RU"/>
        </w:rPr>
        <w:t xml:space="preserve">бизнеса, </w:t>
      </w:r>
      <w:r w:rsidR="00967875">
        <w:rPr>
          <w:rFonts w:ascii="Times New Roman" w:eastAsia="Times New Roman" w:hAnsi="Times New Roman"/>
          <w:sz w:val="24"/>
          <w:szCs w:val="28"/>
          <w:lang w:eastAsia="ru-RU"/>
        </w:rPr>
        <w:t>коммуникаци</w:t>
      </w:r>
      <w:r w:rsidR="005059C9">
        <w:rPr>
          <w:rFonts w:ascii="Times New Roman" w:eastAsia="Times New Roman" w:hAnsi="Times New Roman"/>
          <w:sz w:val="24"/>
          <w:szCs w:val="28"/>
          <w:lang w:eastAsia="ru-RU"/>
        </w:rPr>
        <w:t xml:space="preserve">й и 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финансовой грамотности</w:t>
      </w:r>
      <w:r w:rsidR="0096787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70D63">
        <w:rPr>
          <w:rFonts w:ascii="Times New Roman" w:eastAsia="Times New Roman" w:hAnsi="Times New Roman"/>
          <w:sz w:val="24"/>
          <w:szCs w:val="28"/>
          <w:lang w:eastAsia="ru-RU"/>
        </w:rPr>
        <w:t>– 36 часов</w:t>
      </w:r>
      <w:r w:rsidR="00967875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233D02" w:rsidRPr="00A70D63" w:rsidRDefault="00233D02" w:rsidP="000F43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67935" w:rsidRPr="00A70D63" w:rsidRDefault="00B67935" w:rsidP="00233D0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1.5. </w:t>
      </w:r>
      <w:r w:rsidRPr="00A70D6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Порядок аттестации </w:t>
      </w:r>
      <w:proofErr w:type="gramStart"/>
      <w:r w:rsidRPr="00A70D6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обучающихся</w:t>
      </w:r>
      <w:proofErr w:type="gramEnd"/>
    </w:p>
    <w:p w:rsidR="00B67935" w:rsidRPr="00A70D63" w:rsidRDefault="00B67935" w:rsidP="00B6793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Промежуточная аттестация проводится в форме зачетов, дифференцированных зачетов и экзаменов. </w:t>
      </w:r>
    </w:p>
    <w:p w:rsidR="00B67935" w:rsidRPr="00A70D63" w:rsidRDefault="00B67935" w:rsidP="00B67935">
      <w:pPr>
        <w:spacing w:after="0" w:line="240" w:lineRule="auto"/>
        <w:ind w:left="54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при</w:t>
      </w:r>
      <w:proofErr w:type="gramEnd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больших - экзамен, а при небольших - </w:t>
      </w:r>
      <w:proofErr w:type="spellStart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диф</w:t>
      </w:r>
      <w:proofErr w:type="spellEnd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</w:t>
      </w:r>
      <w:proofErr w:type="gramStart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согласно</w:t>
      </w:r>
      <w:proofErr w:type="gramEnd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Методических рекомендаций по разработке ОПОП не более 8 в каждом учебном году, зачетов и дифференцированных зачетов - 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суммарно не более 10 в каждом учебном году, без учета зачетов по физической культуре. Система оценок 5-бальная - на экзаменах и дифференцированных зачетах.</w:t>
      </w:r>
    </w:p>
    <w:p w:rsidR="00295638" w:rsidRPr="00A70D63" w:rsidRDefault="00295638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 1 курсе: </w:t>
      </w:r>
      <w:r w:rsidR="00F53285">
        <w:rPr>
          <w:rFonts w:ascii="Times New Roman" w:eastAsia="Times New Roman" w:hAnsi="Times New Roman"/>
          <w:bCs/>
          <w:sz w:val="24"/>
          <w:szCs w:val="28"/>
          <w:lang w:eastAsia="ru-RU"/>
        </w:rPr>
        <w:t>1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экзамен, </w:t>
      </w:r>
      <w:r w:rsidR="00C45EC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5 </w:t>
      </w:r>
      <w:proofErr w:type="spellStart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диф</w:t>
      </w:r>
      <w:proofErr w:type="gramStart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.з</w:t>
      </w:r>
      <w:proofErr w:type="gramEnd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ачет</w:t>
      </w:r>
      <w:r w:rsidR="003C573A"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ов</w:t>
      </w:r>
      <w:proofErr w:type="spellEnd"/>
      <w:r w:rsidR="003C573A"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C45EC3">
        <w:rPr>
          <w:rFonts w:ascii="Times New Roman" w:eastAsia="Times New Roman" w:hAnsi="Times New Roman"/>
          <w:bCs/>
          <w:sz w:val="24"/>
          <w:szCs w:val="28"/>
          <w:lang w:eastAsia="ru-RU"/>
        </w:rPr>
        <w:t>4</w:t>
      </w:r>
      <w:r w:rsidR="003C573A"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- зачета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295638" w:rsidRPr="00A70D63" w:rsidRDefault="00295638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 2 курсе: </w:t>
      </w:r>
      <w:r w:rsidR="00967875"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="0015328D"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экзамен</w:t>
      </w:r>
      <w:r w:rsidR="00967875">
        <w:rPr>
          <w:rFonts w:ascii="Times New Roman" w:eastAsia="Times New Roman" w:hAnsi="Times New Roman"/>
          <w:bCs/>
          <w:sz w:val="24"/>
          <w:szCs w:val="28"/>
          <w:lang w:eastAsia="ru-RU"/>
        </w:rPr>
        <w:t>ов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; </w:t>
      </w:r>
      <w:r w:rsidR="00967875">
        <w:rPr>
          <w:rFonts w:ascii="Times New Roman" w:eastAsia="Times New Roman" w:hAnsi="Times New Roman"/>
          <w:bCs/>
          <w:sz w:val="24"/>
          <w:szCs w:val="28"/>
          <w:lang w:eastAsia="ru-RU"/>
        </w:rPr>
        <w:t>10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</w:t>
      </w:r>
      <w:proofErr w:type="spellStart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диф</w:t>
      </w:r>
      <w:proofErr w:type="gramStart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.з</w:t>
      </w:r>
      <w:proofErr w:type="gramEnd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ачетов</w:t>
      </w:r>
      <w:proofErr w:type="spellEnd"/>
      <w:r w:rsidR="00C45EC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(из них, 1 </w:t>
      </w:r>
      <w:proofErr w:type="spellStart"/>
      <w:r w:rsidR="00C45EC3">
        <w:rPr>
          <w:rFonts w:ascii="Times New Roman" w:eastAsia="Times New Roman" w:hAnsi="Times New Roman"/>
          <w:bCs/>
          <w:sz w:val="24"/>
          <w:szCs w:val="28"/>
          <w:lang w:eastAsia="ru-RU"/>
        </w:rPr>
        <w:t>дифзачет</w:t>
      </w:r>
      <w:proofErr w:type="spellEnd"/>
      <w:r w:rsidR="00C45EC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по ФК)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967875">
        <w:rPr>
          <w:rFonts w:ascii="Times New Roman" w:eastAsia="Times New Roman" w:hAnsi="Times New Roman"/>
          <w:bCs/>
          <w:sz w:val="24"/>
          <w:szCs w:val="28"/>
          <w:lang w:eastAsia="ru-RU"/>
        </w:rPr>
        <w:t>1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="00C45EC3">
        <w:rPr>
          <w:rFonts w:ascii="Times New Roman" w:eastAsia="Times New Roman" w:hAnsi="Times New Roman"/>
          <w:bCs/>
          <w:sz w:val="24"/>
          <w:szCs w:val="28"/>
          <w:lang w:eastAsia="ru-RU"/>
        </w:rPr>
        <w:t>–</w:t>
      </w:r>
      <w:r w:rsidR="003C573A"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зачет</w:t>
      </w:r>
      <w:r w:rsidR="00C45EC3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:rsidR="00295638" w:rsidRPr="00A70D63" w:rsidRDefault="00295638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 3 курсе: </w:t>
      </w:r>
      <w:r w:rsidR="0015328D"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2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экзамен</w:t>
      </w:r>
      <w:r w:rsidR="0015328D"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967875">
        <w:rPr>
          <w:rFonts w:ascii="Times New Roman" w:eastAsia="Times New Roman" w:hAnsi="Times New Roman"/>
          <w:bCs/>
          <w:sz w:val="24"/>
          <w:szCs w:val="28"/>
          <w:lang w:eastAsia="ru-RU"/>
        </w:rPr>
        <w:t>7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</w:t>
      </w:r>
      <w:proofErr w:type="spellStart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диф</w:t>
      </w:r>
      <w:proofErr w:type="gramStart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.з</w:t>
      </w:r>
      <w:proofErr w:type="gramEnd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ачетов</w:t>
      </w:r>
      <w:proofErr w:type="spellEnd"/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="003C573A"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1 – зачет</w:t>
      </w: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B67935" w:rsidRPr="00A70D63" w:rsidRDefault="00B67935" w:rsidP="002956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B67935" w:rsidRPr="00A70D63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>К итоговой государственной аттестации допускаются выпускники, завершившие обучение в рамках ППКРС и имеющие документы, подтверждающие освоение ими компетенций при изучении теоретического материала и прохождении учебной и производственной практики по каждому из основных видов профессиональной деятельности.</w:t>
      </w:r>
    </w:p>
    <w:p w:rsidR="00B67935" w:rsidRDefault="00B67935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70D6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По результатам итоговой государственной аттестации выпускникам присваивается квалификация по специальности, входящей в профессию, и выдаётся соответствующий документ об уровне образования и квалификации.</w:t>
      </w: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A70D63" w:rsidRPr="00A70D63" w:rsidRDefault="00A70D63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145A61" w:rsidRDefault="00145A61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E869B6" w:rsidRDefault="00E869B6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E869B6" w:rsidRDefault="00E869B6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E869B6" w:rsidRDefault="00E869B6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E869B6" w:rsidRDefault="00E869B6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E869B6" w:rsidRDefault="00E869B6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E869B6" w:rsidRDefault="00E869B6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E869B6" w:rsidRDefault="00E869B6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E869B6" w:rsidRPr="00A70D63" w:rsidRDefault="00E869B6" w:rsidP="00B67935">
      <w:pPr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B67935" w:rsidRDefault="00B67935" w:rsidP="00B6793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70D63">
        <w:rPr>
          <w:rFonts w:ascii="Times New Roman" w:hAnsi="Times New Roman"/>
          <w:b/>
          <w:bCs/>
          <w:sz w:val="24"/>
          <w:szCs w:val="24"/>
        </w:rPr>
        <w:t>2. Сводные данные по бюджету времени (в неделях) для очной формы обучения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A70D63" w:rsidRPr="009E04EF" w:rsidTr="00E94E2A">
        <w:trPr>
          <w:trHeight w:val="1012"/>
        </w:trPr>
        <w:tc>
          <w:tcPr>
            <w:tcW w:w="99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</w:t>
            </w:r>
            <w:proofErr w:type="gramEnd"/>
            <w:r w:rsidRPr="009E04EF">
              <w:rPr>
                <w:rFonts w:ascii="Times New Roman" w:hAnsi="Times New Roman"/>
                <w:b/>
                <w:bCs/>
                <w:szCs w:val="28"/>
              </w:rPr>
              <w:t xml:space="preserve"> и междисциплинарным курсам</w:t>
            </w:r>
          </w:p>
        </w:tc>
        <w:tc>
          <w:tcPr>
            <w:tcW w:w="1276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A70D63" w:rsidRPr="009E04EF" w:rsidTr="00E94E2A">
        <w:trPr>
          <w:trHeight w:val="218"/>
        </w:trPr>
        <w:tc>
          <w:tcPr>
            <w:tcW w:w="99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A70D63" w:rsidRPr="009E04EF" w:rsidTr="00E94E2A">
        <w:trPr>
          <w:trHeight w:val="205"/>
        </w:trPr>
        <w:tc>
          <w:tcPr>
            <w:tcW w:w="99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A70D63" w:rsidRPr="009E04EF" w:rsidRDefault="00A70D63" w:rsidP="00F5328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F5328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70D63" w:rsidRPr="009E04EF" w:rsidRDefault="00F53285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70D63" w:rsidRPr="009E04EF" w:rsidRDefault="00F53285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A70D63" w:rsidRPr="009E04EF" w:rsidRDefault="000719BA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A70D63" w:rsidRPr="009E04EF" w:rsidTr="00E94E2A">
        <w:trPr>
          <w:trHeight w:val="218"/>
        </w:trPr>
        <w:tc>
          <w:tcPr>
            <w:tcW w:w="99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A70D63" w:rsidRPr="009E04EF" w:rsidRDefault="00F53285" w:rsidP="00A70D6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A70D63" w:rsidRPr="009E04EF" w:rsidRDefault="00F53285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70D63" w:rsidRPr="009E04EF" w:rsidRDefault="00F53285" w:rsidP="000719B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A70D63" w:rsidRPr="009E04EF" w:rsidTr="00E94E2A">
        <w:trPr>
          <w:trHeight w:val="218"/>
        </w:trPr>
        <w:tc>
          <w:tcPr>
            <w:tcW w:w="99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A70D6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A70D63">
              <w:rPr>
                <w:rFonts w:ascii="Times New Roman" w:eastAsia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A70D63" w:rsidRDefault="00F53285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70D63" w:rsidRDefault="00F53285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A70D63" w:rsidRDefault="00A70D63" w:rsidP="000719B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0719B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A70D63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A70D63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70D63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A70D63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</w:tr>
      <w:tr w:rsidR="00A70D63" w:rsidRPr="009E04EF" w:rsidTr="00E94E2A">
        <w:trPr>
          <w:trHeight w:val="205"/>
        </w:trPr>
        <w:tc>
          <w:tcPr>
            <w:tcW w:w="99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A70D63" w:rsidRPr="009E04EF" w:rsidRDefault="00F53285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77</w:t>
            </w:r>
          </w:p>
        </w:tc>
        <w:tc>
          <w:tcPr>
            <w:tcW w:w="1276" w:type="dxa"/>
            <w:vAlign w:val="center"/>
          </w:tcPr>
          <w:p w:rsidR="00A70D63" w:rsidRPr="009E04EF" w:rsidRDefault="00F53285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A70D63" w:rsidRPr="009E04EF" w:rsidRDefault="00A70D63" w:rsidP="00F5328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F53285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2210" w:type="dxa"/>
            <w:vAlign w:val="center"/>
          </w:tcPr>
          <w:p w:rsidR="00A70D63" w:rsidRPr="009E04EF" w:rsidRDefault="00A70D63" w:rsidP="00E94E2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147</w:t>
            </w:r>
          </w:p>
        </w:tc>
      </w:tr>
    </w:tbl>
    <w:p w:rsidR="00A70D63" w:rsidRPr="00A70D63" w:rsidRDefault="00A70D63" w:rsidP="00B67935">
      <w:pPr>
        <w:jc w:val="both"/>
        <w:rPr>
          <w:rFonts w:ascii="Times New Roman" w:hAnsi="Times New Roman"/>
          <w:bCs/>
          <w:sz w:val="24"/>
          <w:szCs w:val="24"/>
        </w:rPr>
      </w:pPr>
    </w:p>
    <w:p w:rsidR="00A70D63" w:rsidRDefault="00A70D63" w:rsidP="00B67935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70D63" w:rsidRPr="00A70D63" w:rsidRDefault="00A70D63" w:rsidP="00B67935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67935" w:rsidRDefault="00B67935" w:rsidP="00B67935">
      <w:pPr>
        <w:jc w:val="center"/>
      </w:pPr>
    </w:p>
    <w:p w:rsidR="000C0AB9" w:rsidRDefault="000C0AB9" w:rsidP="00B67935">
      <w:pPr>
        <w:jc w:val="center"/>
      </w:pPr>
    </w:p>
    <w:p w:rsidR="000C0AB9" w:rsidRDefault="000C0AB9" w:rsidP="00B67935">
      <w:pPr>
        <w:jc w:val="center"/>
      </w:pPr>
    </w:p>
    <w:p w:rsidR="000C0AB9" w:rsidRDefault="000C0AB9" w:rsidP="00B67935">
      <w:pPr>
        <w:jc w:val="center"/>
      </w:pPr>
    </w:p>
    <w:p w:rsidR="000C0AB9" w:rsidRDefault="000C0AB9" w:rsidP="00B67935">
      <w:pPr>
        <w:jc w:val="center"/>
      </w:pPr>
    </w:p>
    <w:p w:rsidR="000C0AB9" w:rsidRDefault="000C0AB9" w:rsidP="00B67935">
      <w:pPr>
        <w:jc w:val="center"/>
      </w:pPr>
    </w:p>
    <w:p w:rsidR="000C0AB9" w:rsidRDefault="000C0AB9" w:rsidP="00B67935">
      <w:pPr>
        <w:jc w:val="center"/>
      </w:pPr>
    </w:p>
    <w:p w:rsidR="000C0AB9" w:rsidRDefault="000C0AB9" w:rsidP="00B67935">
      <w:pPr>
        <w:jc w:val="center"/>
      </w:pPr>
    </w:p>
    <w:p w:rsidR="000C0AB9" w:rsidRDefault="000C0AB9" w:rsidP="00B67935">
      <w:pPr>
        <w:jc w:val="center"/>
      </w:pPr>
    </w:p>
    <w:p w:rsidR="000C0AB9" w:rsidRPr="000C0AB9" w:rsidRDefault="000C0AB9" w:rsidP="00B67935">
      <w:pPr>
        <w:jc w:val="center"/>
      </w:pPr>
    </w:p>
    <w:p w:rsidR="00613910" w:rsidRDefault="00613910" w:rsidP="00B67935">
      <w:pPr>
        <w:jc w:val="center"/>
        <w:rPr>
          <w:b/>
          <w:i/>
        </w:rPr>
      </w:pPr>
    </w:p>
    <w:p w:rsidR="00967875" w:rsidRDefault="00967875" w:rsidP="00B67935">
      <w:pPr>
        <w:jc w:val="center"/>
        <w:rPr>
          <w:b/>
          <w:i/>
        </w:rPr>
      </w:pPr>
    </w:p>
    <w:p w:rsidR="00A83FA2" w:rsidRDefault="003C573A" w:rsidP="00A83F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A83FA2" w:rsidRPr="00263942">
        <w:rPr>
          <w:rFonts w:ascii="Times New Roman" w:hAnsi="Times New Roman"/>
          <w:b/>
          <w:sz w:val="24"/>
          <w:szCs w:val="24"/>
        </w:rPr>
        <w:t>лан учебного процесса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19"/>
        <w:gridCol w:w="1134"/>
        <w:gridCol w:w="851"/>
        <w:gridCol w:w="708"/>
        <w:gridCol w:w="851"/>
        <w:gridCol w:w="992"/>
        <w:gridCol w:w="851"/>
        <w:gridCol w:w="850"/>
        <w:gridCol w:w="992"/>
        <w:gridCol w:w="993"/>
        <w:gridCol w:w="850"/>
        <w:gridCol w:w="992"/>
        <w:gridCol w:w="993"/>
        <w:gridCol w:w="850"/>
      </w:tblGrid>
      <w:tr w:rsidR="008434F7" w:rsidRPr="00B1242B" w:rsidTr="002156A2">
        <w:trPr>
          <w:cantSplit/>
          <w:trHeight w:val="75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Учебная нагрузка </w:t>
            </w:r>
            <w:proofErr w:type="gramStart"/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обязательной аудиторной нагрузки по курсам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 семестрам/триместрам (час</w:t>
            </w:r>
            <w:proofErr w:type="gramStart"/>
            <w:r w:rsidRPr="00B124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E94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24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124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семестр/триместр)</w:t>
            </w:r>
          </w:p>
        </w:tc>
      </w:tr>
      <w:tr w:rsidR="008434F7" w:rsidRPr="00B1242B" w:rsidTr="002156A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4F7" w:rsidRPr="00B1242B" w:rsidRDefault="008434F7" w:rsidP="004C4C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самостоятельная учебная работа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 курс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 курс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III курс</w:t>
            </w:r>
          </w:p>
        </w:tc>
      </w:tr>
      <w:tr w:rsidR="008434F7" w:rsidRPr="00B1242B" w:rsidTr="002156A2">
        <w:trPr>
          <w:cantSplit/>
          <w:trHeight w:val="48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занятий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т. ч.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сем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сем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сем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сем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34F7" w:rsidRPr="00CB5D96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сем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сем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рим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434F7" w:rsidRPr="00B1242B" w:rsidTr="002156A2">
        <w:trPr>
          <w:cantSplit/>
          <w:trHeight w:val="11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Лекций, уроков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лаб. и </w:t>
            </w:r>
            <w:proofErr w:type="spell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34F7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F7" w:rsidRPr="00B1242B" w:rsidRDefault="008434F7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DB002B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Общеобразовательный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E94E2A" w:rsidP="0058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DB002B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з/</w:t>
            </w:r>
            <w:r w:rsidR="005863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DB002B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дз/3э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BE0861">
            <w:pPr>
              <w:spacing w:after="0" w:line="240" w:lineRule="auto"/>
              <w:ind w:left="-110" w:right="-1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7002C" w:rsidRDefault="00376ECC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F339E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1320EA" w:rsidRDefault="00F339EF" w:rsidP="00ED7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8E470B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6E62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  <w:r w:rsidR="00F339E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8C1150" w:rsidRDefault="00DB002B" w:rsidP="005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564BF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564BF9" w:rsidRDefault="004C4C6A" w:rsidP="005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564BF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1A28B4" w:rsidRDefault="007B6021" w:rsidP="007B6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7B6021" w:rsidRDefault="000D5765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</w:t>
            </w:r>
            <w:r w:rsidR="007B6021"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0D576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rPr>
          <w:trHeight w:val="2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CD5A61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0D5765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6A331F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7002C" w:rsidRDefault="00C7002C" w:rsidP="006A331F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F339E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E9719A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DB002B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B4009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B4009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B4009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B4009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rPr>
          <w:trHeight w:val="2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0D5765" w:rsidP="007D1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="00DB002B"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="007D1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DB002B"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D14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6A3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7002C" w:rsidRDefault="00DB002B" w:rsidP="00C7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7002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B4009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B4009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3168AE" w:rsidRDefault="00B4009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B4009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A331F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CD5A61" w:rsidRDefault="006A331F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0D5765" w:rsidP="00E9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C7002C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E9719A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CD5A61" w:rsidRDefault="008C1150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  <w:r w:rsidR="007113B9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8C1150" w:rsidRDefault="007B6021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  <w:r w:rsidR="008C1150">
              <w:rPr>
                <w:rFonts w:ascii="Times New Roman" w:eastAsia="Times New Roman" w:hAnsi="Times New Roman"/>
                <w:sz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8C1150" w:rsidRDefault="007B6021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  <w:r w:rsidR="008C1150"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A331F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1F" w:rsidRPr="00B1242B" w:rsidRDefault="006A331F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1F" w:rsidRPr="00CD5A61" w:rsidRDefault="006A331F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0D5765" w:rsidP="00E9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</w:t>
            </w:r>
            <w:r w:rsidR="006A331F"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C7002C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6A3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E9719A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1A28B4" w:rsidRDefault="007113B9" w:rsidP="001A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1A28B4">
              <w:rPr>
                <w:rFonts w:ascii="Times New Roman" w:eastAsia="Times New Roman" w:hAnsi="Times New Roman"/>
                <w:sz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1A28B4" w:rsidRDefault="007113B9" w:rsidP="001A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1A28B4"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CD5A61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E9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="00E94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</w:t>
            </w:r>
            <w:r w:rsidR="00E94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6A3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7002C" w:rsidRDefault="00DB002B" w:rsidP="006A3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F339E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D074DE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F339E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3168AE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3168AE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CD5A61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0D5765" w:rsidP="00E9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6A3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9D5BFF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DB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F3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F339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DB002B" w:rsidP="00F3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339EF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3168AE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3168AE" w:rsidRDefault="000D576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7113B9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A331F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1F" w:rsidRPr="00B1242B" w:rsidRDefault="006A331F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1F" w:rsidRPr="00CD5A61" w:rsidRDefault="006A331F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</w:t>
            </w:r>
            <w:r w:rsidR="000D5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C7002C" w:rsidRDefault="006A331F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CD5A61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22754A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1A28B4" w:rsidRDefault="008C1150" w:rsidP="001A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4</w:t>
            </w:r>
            <w:r w:rsidR="001A28B4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8C1150" w:rsidRDefault="001A28B4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8C1150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1F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rPr>
          <w:trHeight w:val="2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CD5A61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0D576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6A3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6A3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7002C" w:rsidRDefault="00C7002C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B002B"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DB002B" w:rsidP="00D0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D074DE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3168AE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rPr>
          <w:trHeight w:val="1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E9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="00E94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DB002B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-,ДЗ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B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1320EA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B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-,ДЗ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7002C" w:rsidRDefault="00C7002C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1320EA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71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0D5765" w:rsidP="00E9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6A3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A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9D5BFF" w:rsidRDefault="009D5BFF" w:rsidP="00C7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1320EA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B002B" w:rsidP="00D0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D074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8C1150" w:rsidRDefault="007113B9" w:rsidP="008C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8C1150">
              <w:rPr>
                <w:rFonts w:ascii="Times New Roman" w:eastAsia="Times New Roman" w:hAnsi="Times New Roman"/>
                <w:sz w:val="20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8C1150" w:rsidRDefault="001A28B4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8C1150" w:rsidRDefault="007B6021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7B6021" w:rsidRDefault="007B6021" w:rsidP="001A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2B" w:rsidRPr="00CD5A61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0D5765" w:rsidP="00E94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="00DB002B"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="00E94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proofErr w:type="gramStart"/>
            <w:r w:rsidR="00E94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7002C" w:rsidRDefault="009D5BF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1320EA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1320EA" w:rsidRDefault="00DB002B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183192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183192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3168AE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B002B" w:rsidRPr="00B1242B" w:rsidTr="002156A2">
        <w:trPr>
          <w:trHeight w:val="2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DB002B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E94E2A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6A331F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7002C" w:rsidRDefault="00C7002C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B0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074DE" w:rsidP="00D07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Default="00D074DE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2B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rPr>
          <w:trHeight w:val="4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и культура Республики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7002C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D5A61" w:rsidRDefault="00564BF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D5A61" w:rsidRDefault="00564BF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D5A61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D5A61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rPr>
          <w:trHeight w:val="4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ОУД.16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0D5765" w:rsidP="000D57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-,-,-,-,ДЗ,-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6A331F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0D5765" w:rsidRDefault="000D576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0D576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rPr>
          <w:trHeight w:val="1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242B">
              <w:rPr>
                <w:rFonts w:ascii="Times New Roman" w:hAnsi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1320EA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D5A61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rPr>
          <w:trHeight w:val="1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586338" w:rsidP="0058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0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BE0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8C1150" w:rsidP="004C4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7113B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8C1150" w:rsidRDefault="008C1150" w:rsidP="004C4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7B6021" w:rsidRDefault="007B6021" w:rsidP="00F44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0D5765" w:rsidRDefault="000D5765" w:rsidP="007B6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0D5765" w:rsidRDefault="000D5765" w:rsidP="004C4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7B6021" w:rsidRDefault="009B04D1" w:rsidP="004C4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</w:t>
            </w:r>
          </w:p>
        </w:tc>
      </w:tr>
      <w:tr w:rsidR="007113B9" w:rsidRPr="00B1242B" w:rsidTr="002156A2">
        <w:trPr>
          <w:trHeight w:val="2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2B">
              <w:rPr>
                <w:rFonts w:ascii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2B">
              <w:rPr>
                <w:rFonts w:ascii="Times New Roman" w:hAnsi="Times New Roman"/>
                <w:sz w:val="20"/>
                <w:szCs w:val="20"/>
              </w:rPr>
              <w:t>Основы дизайна и композиции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E91E35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,-,-,Э,-,-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  <w:p w:rsidR="007113B9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(40+</w:t>
            </w:r>
            <w:proofErr w:type="gramEnd"/>
          </w:p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40в)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CB5D96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2B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2B">
              <w:rPr>
                <w:rFonts w:ascii="Times New Roman" w:hAnsi="Times New Roman"/>
                <w:sz w:val="20"/>
                <w:szCs w:val="20"/>
              </w:rPr>
              <w:t>Основы  материаловедения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58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586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B0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  <w:p w:rsidR="007113B9" w:rsidRDefault="007113B9" w:rsidP="00B0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(40+</w:t>
            </w:r>
            <w:proofErr w:type="gramEnd"/>
          </w:p>
          <w:p w:rsidR="007113B9" w:rsidRPr="00B1242B" w:rsidRDefault="007113B9" w:rsidP="00B07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14в)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897598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2B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2B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</w:t>
            </w:r>
            <w:proofErr w:type="gramEnd"/>
          </w:p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4в)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CB5D96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CB5D96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CB5D96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ОП.04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2B">
              <w:rPr>
                <w:rFonts w:ascii="Times New Roman" w:hAnsi="Times New Roman"/>
                <w:sz w:val="20"/>
                <w:szCs w:val="20"/>
              </w:rPr>
              <w:t>Основы компьютерной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7B6021" w:rsidRDefault="007B6021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0D5765" w:rsidRDefault="000D576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0D5765" w:rsidRDefault="000D576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ОП.05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44D">
              <w:rPr>
                <w:rFonts w:ascii="Times New Roman" w:hAnsi="Times New Roman"/>
                <w:sz w:val="20"/>
                <w:szCs w:val="20"/>
              </w:rPr>
              <w:t>Основы бизнеса, коммуникаций и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586338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</w:t>
            </w:r>
            <w:r w:rsidR="00711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E22DC5" w:rsidRDefault="007B6021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E22DC5" w:rsidRDefault="007B6021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CB5D96" w:rsidRDefault="009B04D1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CB5D96" w:rsidRDefault="009B04D1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</w:tr>
      <w:tr w:rsidR="007113B9" w:rsidRPr="00B1242B" w:rsidTr="002156A2">
        <w:trPr>
          <w:trHeight w:val="3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Профессиональный цикл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/8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/4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376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C1150" w:rsidRDefault="008C1150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C1150" w:rsidRDefault="001A28B4" w:rsidP="001A28B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E22DC5" w:rsidRDefault="00FD66D9" w:rsidP="0020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="000D57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B04D1" w:rsidRDefault="000D5765" w:rsidP="00F5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F5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F53285" w:rsidRDefault="00F53285" w:rsidP="00AF3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714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/8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/4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</w:p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4Э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376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3B9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3B9" w:rsidRPr="008C1150" w:rsidRDefault="008C1150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3B9" w:rsidRPr="008C1150" w:rsidRDefault="001A28B4" w:rsidP="001A28B4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3B9" w:rsidRPr="00E22DC5" w:rsidRDefault="00FD66D9" w:rsidP="0020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3B9" w:rsidRPr="007B6021" w:rsidRDefault="007B6021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 w:rsidR="000D57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3B9" w:rsidRPr="009B04D1" w:rsidRDefault="000D5765" w:rsidP="00F5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F5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3B9" w:rsidRPr="00F53285" w:rsidRDefault="00F53285" w:rsidP="00AF3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714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242B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pStyle w:val="21"/>
              <w:widowControl w:val="0"/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42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подготовительных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/1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C1150" w:rsidRDefault="008C1150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C1150" w:rsidRDefault="001A28B4" w:rsidP="001A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E49FB" w:rsidRDefault="001A28B4" w:rsidP="0020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20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pStyle w:val="a5"/>
              <w:ind w:left="-108" w:right="-108"/>
              <w:rPr>
                <w:sz w:val="20"/>
                <w:szCs w:val="20"/>
              </w:rPr>
            </w:pPr>
            <w:r w:rsidRPr="00B1242B">
              <w:rPr>
                <w:sz w:val="20"/>
                <w:szCs w:val="20"/>
              </w:rPr>
              <w:t>МДК 01.01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EF4E2C">
            <w:pPr>
              <w:pStyle w:val="21"/>
              <w:widowControl w:val="0"/>
              <w:ind w:left="2"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B"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proofErr w:type="gramStart"/>
            <w:r w:rsidRPr="00B1242B">
              <w:rPr>
                <w:rFonts w:ascii="Times New Roman" w:hAnsi="Times New Roman" w:cs="Times New Roman"/>
                <w:sz w:val="20"/>
                <w:szCs w:val="20"/>
              </w:rPr>
              <w:t>подготовительных</w:t>
            </w:r>
            <w:proofErr w:type="gramEnd"/>
          </w:p>
          <w:p w:rsidR="007113B9" w:rsidRPr="00B1242B" w:rsidRDefault="007113B9" w:rsidP="00EF4E2C">
            <w:pPr>
              <w:pStyle w:val="21"/>
              <w:widowControl w:val="0"/>
              <w:ind w:left="2"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B1242B">
              <w:rPr>
                <w:rFonts w:ascii="Times New Roman" w:hAnsi="Times New Roman" w:cs="Times New Roman"/>
                <w:sz w:val="20"/>
                <w:szCs w:val="20"/>
              </w:rPr>
              <w:t xml:space="preserve">работ в </w:t>
            </w:r>
            <w:proofErr w:type="gramStart"/>
            <w:r w:rsidRPr="00B1242B">
              <w:rPr>
                <w:rFonts w:ascii="Times New Roman" w:hAnsi="Times New Roman" w:cs="Times New Roman"/>
                <w:sz w:val="20"/>
                <w:szCs w:val="20"/>
              </w:rPr>
              <w:t>художественном</w:t>
            </w:r>
            <w:proofErr w:type="gramEnd"/>
          </w:p>
          <w:p w:rsidR="007113B9" w:rsidRPr="00D40518" w:rsidRDefault="007113B9" w:rsidP="00EF4E2C">
            <w:pPr>
              <w:pStyle w:val="21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242B">
              <w:rPr>
                <w:rFonts w:ascii="Times New Roman" w:hAnsi="Times New Roman" w:cs="Times New Roman"/>
                <w:sz w:val="20"/>
                <w:szCs w:val="20"/>
              </w:rPr>
              <w:t>оформлении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21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,-,-,-,-</w:t>
            </w:r>
            <w:r w:rsidR="00586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D4051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42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C1150" w:rsidRDefault="008C1150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71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FA08FE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B5D96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586338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</w:t>
            </w:r>
            <w:r w:rsidR="007113B9"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</w:t>
            </w:r>
            <w:proofErr w:type="gramStart"/>
            <w:r w:rsidR="007113B9"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r w:rsidR="00711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C1150" w:rsidRDefault="008C1150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C1150" w:rsidRDefault="008C1150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20467A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E49F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rPr>
          <w:trHeight w:val="1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-,-,ДЗ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r w:rsidR="00586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CF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C1150" w:rsidRDefault="008C1150" w:rsidP="001A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="001A28B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E22DC5" w:rsidRDefault="001A28B4" w:rsidP="0020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C1150" w:rsidRDefault="008C1150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pStyle w:val="21"/>
              <w:widowControl w:val="0"/>
              <w:tabs>
                <w:tab w:val="left" w:pos="1650"/>
              </w:tabs>
              <w:ind w:left="2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42B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шрифтовых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/1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rPr>
          <w:trHeight w:val="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</w:rPr>
              <w:t>Техника шрифтовых работ в художественном оформлении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,-,-,Э,-,-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7B6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-,-,-,ДЗ</w:t>
            </w:r>
            <w:proofErr w:type="gram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,-,-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CF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-,-,-,-,ДЗ,-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CF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0D5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B5D96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20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7B6021" w:rsidP="007B6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</w:rPr>
              <w:t>Выполнение оформительских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/1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0D5765" w:rsidP="0020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7B602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B04D1" w:rsidRDefault="000D5765" w:rsidP="00F5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F5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F53285" w:rsidRDefault="00F53285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03.01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</w:rPr>
              <w:t>Техника оформительских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-,-,-,-,Э,-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D40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7B6021" w:rsidRDefault="000D5765" w:rsidP="0020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7B60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B04D1" w:rsidRDefault="000D5765" w:rsidP="00204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B04D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-,-,-,-,ДЗ</w:t>
            </w:r>
            <w:r w:rsidR="00586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B5D96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E91E35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E91E35" w:rsidRDefault="009B04D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CB5D96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F53285" w:rsidRDefault="009B04D1" w:rsidP="00F5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="00F5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F53285" w:rsidRDefault="00F53285" w:rsidP="009B0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Изготовление рекламно-агитационных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/2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/1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376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E91E35" w:rsidRDefault="009B04D1" w:rsidP="00AF3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B04D1" w:rsidRDefault="009B04D1" w:rsidP="00B35A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660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МДК 04.01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Рекламно-агитационные</w:t>
            </w:r>
          </w:p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376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B04D1" w:rsidRDefault="009B04D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B04D1" w:rsidRDefault="009B04D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120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CF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B04D1" w:rsidRDefault="009B04D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E91E35" w:rsidRDefault="009B04D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108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B04D1" w:rsidRDefault="009B04D1" w:rsidP="00AF3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9B04D1" w:rsidRDefault="009B04D1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432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586338" w:rsidP="0021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-,-,-,-,-,ДЗ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7B6021" w:rsidRDefault="007B6021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7B6021" w:rsidRDefault="007B6021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9B04D1" w:rsidRDefault="000D5765" w:rsidP="009B0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9B04D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0D576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9B04D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EF4E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586338" w:rsidP="00EF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з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ДЗ</w:t>
            </w:r>
            <w:r w:rsidRPr="005863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Э</w:t>
            </w:r>
          </w:p>
          <w:p w:rsidR="007113B9" w:rsidRPr="00B1242B" w:rsidRDefault="007113B9" w:rsidP="00EF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4Э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6E6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Default="007113B9" w:rsidP="00CF0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40099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40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B40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40099" w:rsidRDefault="007113B9" w:rsidP="00EF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40099" w:rsidRDefault="007113B9" w:rsidP="00B40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564BF9" w:rsidP="00EF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564BF9" w:rsidRDefault="00564BF9" w:rsidP="00EF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EF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1A28B4" w:rsidRDefault="001A28B4" w:rsidP="00EF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F53285" w:rsidP="00EF4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F5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F5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</w:t>
            </w:r>
          </w:p>
        </w:tc>
      </w:tr>
      <w:tr w:rsidR="007113B9" w:rsidRPr="00B1242B" w:rsidTr="00CF050B">
        <w:trPr>
          <w:trHeight w:val="2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ind w:left="1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Промежуточная 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564BF9" w:rsidRDefault="00564BF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4B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64B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564B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564BF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1A28B4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F5328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F53285" w:rsidP="00F532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</w:t>
            </w:r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="007113B9"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7113B9" w:rsidRPr="00B1242B" w:rsidTr="002156A2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Государственная (итоговая)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2нед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4B75CC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нед</w:t>
            </w:r>
            <w:proofErr w:type="spellEnd"/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7113B9" w:rsidRPr="00B1242B" w:rsidTr="00BE0861">
        <w:trPr>
          <w:trHeight w:val="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CF05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с ПА и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B9" w:rsidRPr="00B1242B" w:rsidRDefault="007113B9" w:rsidP="00215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5836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AF38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B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8434F7" w:rsidRDefault="007113B9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F53285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F44CBE" w:rsidRDefault="00F53285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F53285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F53285" w:rsidRDefault="00F53285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F53285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F53285" w:rsidP="00B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864</w:t>
            </w:r>
          </w:p>
        </w:tc>
      </w:tr>
      <w:tr w:rsidR="007113B9" w:rsidRPr="00B1242B" w:rsidTr="008434F7">
        <w:trPr>
          <w:trHeight w:val="20"/>
        </w:trPr>
        <w:tc>
          <w:tcPr>
            <w:tcW w:w="6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113B9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Внеурочная деятельность «Разговор о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 - 34 часа</w:t>
            </w:r>
          </w:p>
          <w:p w:rsidR="007113B9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4 часа на одного обучающегося на каждый учебный год. </w:t>
            </w:r>
          </w:p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Практика общая-1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404 часа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</w:t>
            </w: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нед*36 часов </w:t>
            </w:r>
          </w:p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Государственная (итоговая) аттестация:</w:t>
            </w:r>
          </w:p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Выпускная квалификационная работа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дисциплин и МДК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5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64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564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564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7113B9" w:rsidP="00F5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5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7113B9" w:rsidP="00F5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5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7113B9" w:rsidRPr="00B1242B" w:rsidTr="008434F7">
        <w:trPr>
          <w:trHeight w:val="20"/>
        </w:trPr>
        <w:tc>
          <w:tcPr>
            <w:tcW w:w="6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учебной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7113B9" w:rsidP="0058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86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</w:tr>
      <w:tr w:rsidR="007113B9" w:rsidRPr="00B1242B" w:rsidTr="008434F7">
        <w:trPr>
          <w:trHeight w:val="20"/>
        </w:trPr>
        <w:tc>
          <w:tcPr>
            <w:tcW w:w="6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производств.</w:t>
            </w:r>
          </w:p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58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113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7113B9" w:rsidP="00586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863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4C4C6A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</w:t>
            </w:r>
          </w:p>
        </w:tc>
      </w:tr>
      <w:tr w:rsidR="007113B9" w:rsidRPr="00B1242B" w:rsidTr="008434F7">
        <w:trPr>
          <w:trHeight w:val="20"/>
        </w:trPr>
        <w:tc>
          <w:tcPr>
            <w:tcW w:w="6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экзаменов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586338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564BF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564BF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923D9A" w:rsidRDefault="0096787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13B9" w:rsidRPr="00B1242B" w:rsidTr="008434F7">
        <w:trPr>
          <w:trHeight w:val="356"/>
        </w:trPr>
        <w:tc>
          <w:tcPr>
            <w:tcW w:w="6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</w:t>
            </w:r>
            <w:proofErr w:type="spellEnd"/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зачетов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564BF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564BF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967875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113B9" w:rsidRPr="00B1242B" w:rsidTr="008434F7">
        <w:trPr>
          <w:trHeight w:val="75"/>
        </w:trPr>
        <w:tc>
          <w:tcPr>
            <w:tcW w:w="6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B9" w:rsidRPr="00B1242B" w:rsidRDefault="007113B9" w:rsidP="004C4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564BF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B9" w:rsidRPr="00B1242B" w:rsidRDefault="007113B9" w:rsidP="004C4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24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B75CC" w:rsidRDefault="004B75CC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FA2" w:rsidRPr="00145A61" w:rsidRDefault="00A83FA2" w:rsidP="00A83F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4086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63942">
        <w:rPr>
          <w:rFonts w:ascii="Times New Roman" w:eastAsia="Times New Roman" w:hAnsi="Times New Roman"/>
          <w:b/>
          <w:sz w:val="24"/>
          <w:szCs w:val="24"/>
          <w:lang w:eastAsia="ru-RU"/>
        </w:rPr>
        <w:t>. Перечень кабинетов, лабораторий, мастерских.</w:t>
      </w:r>
    </w:p>
    <w:tbl>
      <w:tblPr>
        <w:tblpPr w:leftFromText="180" w:rightFromText="180" w:bottomFromText="200" w:vertAnchor="text" w:horzAnchor="margin" w:tblpY="10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067"/>
      </w:tblGrid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Кабинеты: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1" w:rsidRPr="00C342B5" w:rsidRDefault="00145A61" w:rsidP="008434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Иностранного языка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Биологии. 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145A61" w:rsidRPr="00C342B5" w:rsidTr="008434F7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5059C9" w:rsidRPr="00C342B5" w:rsidTr="008434F7">
        <w:trPr>
          <w:trHeight w:val="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9" w:rsidRPr="00C342B5" w:rsidRDefault="005059C9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9" w:rsidRPr="00C342B5" w:rsidRDefault="005059C9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5059C9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Информатики  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Физики</w:t>
            </w:r>
          </w:p>
        </w:tc>
      </w:tr>
      <w:tr w:rsidR="000719BA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C342B5" w:rsidRDefault="000719BA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C342B5" w:rsidRDefault="000719BA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Родного языка</w:t>
            </w:r>
          </w:p>
        </w:tc>
      </w:tr>
      <w:tr w:rsidR="000719BA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C342B5" w:rsidRDefault="000719BA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BA" w:rsidRPr="00C342B5" w:rsidRDefault="000719BA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Истории и культуры Республики Башкортостан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1" w:rsidRPr="00C342B5" w:rsidRDefault="00145A61" w:rsidP="008434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Общепрофессиональный и </w:t>
            </w:r>
            <w:proofErr w:type="gramStart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профессиональный</w:t>
            </w:r>
            <w:proofErr w:type="gramEnd"/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циклы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Шрифтовых работ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Оформительских работ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жизнедеятельности и охраны труда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Материаловедения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1" w:rsidRPr="00C342B5" w:rsidRDefault="00145A61" w:rsidP="008434F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Лаборатории: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Материаловедения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Композиции и дизайна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5059C9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Рекламно-агитационных материалов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1" w:rsidRPr="00C342B5" w:rsidRDefault="00145A61" w:rsidP="008434F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Мастерские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5059C9" w:rsidP="0084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Столярная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1" w:rsidRPr="00C342B5" w:rsidRDefault="00145A61" w:rsidP="008434F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комплекс: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Спортплощадка широкого профиля с элементами полосы препятствий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Стрелковый тир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61" w:rsidRPr="00C342B5" w:rsidRDefault="00145A61" w:rsidP="008434F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Залы</w:t>
            </w: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Читальный зал с выходом в сеть Интернет</w:t>
            </w:r>
          </w:p>
        </w:tc>
      </w:tr>
      <w:tr w:rsidR="00145A61" w:rsidRPr="00C342B5" w:rsidTr="008434F7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5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05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61" w:rsidRPr="00C342B5" w:rsidRDefault="00145A61" w:rsidP="00843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Актовый зал</w:t>
            </w:r>
          </w:p>
        </w:tc>
      </w:tr>
    </w:tbl>
    <w:p w:rsidR="00867E4F" w:rsidRDefault="00867E4F" w:rsidP="005059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67E4F" w:rsidSect="00E869B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C9" w:rsidRDefault="005059C9" w:rsidP="005059C9">
      <w:pPr>
        <w:spacing w:after="0" w:line="240" w:lineRule="auto"/>
      </w:pPr>
      <w:r>
        <w:separator/>
      </w:r>
    </w:p>
  </w:endnote>
  <w:endnote w:type="continuationSeparator" w:id="0">
    <w:p w:rsidR="005059C9" w:rsidRDefault="005059C9" w:rsidP="0050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C9" w:rsidRDefault="005059C9" w:rsidP="005059C9">
      <w:pPr>
        <w:spacing w:after="0" w:line="240" w:lineRule="auto"/>
      </w:pPr>
      <w:r>
        <w:separator/>
      </w:r>
    </w:p>
  </w:footnote>
  <w:footnote w:type="continuationSeparator" w:id="0">
    <w:p w:rsidR="005059C9" w:rsidRDefault="005059C9" w:rsidP="0050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13AD"/>
    <w:multiLevelType w:val="hybridMultilevel"/>
    <w:tmpl w:val="2B5258B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406B0F9C"/>
    <w:multiLevelType w:val="hybridMultilevel"/>
    <w:tmpl w:val="A914EE8E"/>
    <w:lvl w:ilvl="0" w:tplc="EA9C03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F21BE"/>
    <w:multiLevelType w:val="hybridMultilevel"/>
    <w:tmpl w:val="3B3CFFEE"/>
    <w:lvl w:ilvl="0" w:tplc="9F5AC6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F01BE2"/>
    <w:multiLevelType w:val="hybridMultilevel"/>
    <w:tmpl w:val="079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D3D09"/>
    <w:multiLevelType w:val="hybridMultilevel"/>
    <w:tmpl w:val="079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A775C"/>
    <w:multiLevelType w:val="hybridMultilevel"/>
    <w:tmpl w:val="079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7B68C1"/>
    <w:multiLevelType w:val="multilevel"/>
    <w:tmpl w:val="E47028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A2"/>
    <w:rsid w:val="00023149"/>
    <w:rsid w:val="00035011"/>
    <w:rsid w:val="00036B24"/>
    <w:rsid w:val="00055C92"/>
    <w:rsid w:val="0006498E"/>
    <w:rsid w:val="000719BA"/>
    <w:rsid w:val="00076490"/>
    <w:rsid w:val="00077E16"/>
    <w:rsid w:val="00083009"/>
    <w:rsid w:val="00092B6F"/>
    <w:rsid w:val="000B616C"/>
    <w:rsid w:val="000C0AB9"/>
    <w:rsid w:val="000C672B"/>
    <w:rsid w:val="000D276B"/>
    <w:rsid w:val="000D5765"/>
    <w:rsid w:val="000F4367"/>
    <w:rsid w:val="00107383"/>
    <w:rsid w:val="00145A61"/>
    <w:rsid w:val="0015328D"/>
    <w:rsid w:val="001604AF"/>
    <w:rsid w:val="00174D4E"/>
    <w:rsid w:val="00174F87"/>
    <w:rsid w:val="00182024"/>
    <w:rsid w:val="00184660"/>
    <w:rsid w:val="001A28B4"/>
    <w:rsid w:val="001A4D78"/>
    <w:rsid w:val="001C4A5A"/>
    <w:rsid w:val="001C7BC9"/>
    <w:rsid w:val="001F232D"/>
    <w:rsid w:val="001F6B45"/>
    <w:rsid w:val="001F76DA"/>
    <w:rsid w:val="0020467A"/>
    <w:rsid w:val="002156A2"/>
    <w:rsid w:val="00216C32"/>
    <w:rsid w:val="00233D02"/>
    <w:rsid w:val="00251115"/>
    <w:rsid w:val="0025790C"/>
    <w:rsid w:val="00264E6E"/>
    <w:rsid w:val="00271AB6"/>
    <w:rsid w:val="0027607E"/>
    <w:rsid w:val="00287806"/>
    <w:rsid w:val="00295638"/>
    <w:rsid w:val="002F6E3E"/>
    <w:rsid w:val="00326E21"/>
    <w:rsid w:val="003308E1"/>
    <w:rsid w:val="003323B6"/>
    <w:rsid w:val="00353B9D"/>
    <w:rsid w:val="00354384"/>
    <w:rsid w:val="00376ECC"/>
    <w:rsid w:val="003925D3"/>
    <w:rsid w:val="003C1B71"/>
    <w:rsid w:val="003C494D"/>
    <w:rsid w:val="003C573A"/>
    <w:rsid w:val="003D35DE"/>
    <w:rsid w:val="003E246D"/>
    <w:rsid w:val="003F3F6E"/>
    <w:rsid w:val="00403C78"/>
    <w:rsid w:val="0042056C"/>
    <w:rsid w:val="00422A58"/>
    <w:rsid w:val="0042663B"/>
    <w:rsid w:val="00455881"/>
    <w:rsid w:val="00461D54"/>
    <w:rsid w:val="0047618B"/>
    <w:rsid w:val="00484A05"/>
    <w:rsid w:val="00486DB2"/>
    <w:rsid w:val="004B21D2"/>
    <w:rsid w:val="004B75CC"/>
    <w:rsid w:val="004C4C6A"/>
    <w:rsid w:val="004C750C"/>
    <w:rsid w:val="004D37B0"/>
    <w:rsid w:val="004D49D0"/>
    <w:rsid w:val="004F2724"/>
    <w:rsid w:val="0050154B"/>
    <w:rsid w:val="0050454A"/>
    <w:rsid w:val="005059C9"/>
    <w:rsid w:val="00507C06"/>
    <w:rsid w:val="00543078"/>
    <w:rsid w:val="00545B26"/>
    <w:rsid w:val="00551A5D"/>
    <w:rsid w:val="00564BF9"/>
    <w:rsid w:val="00567373"/>
    <w:rsid w:val="00571BD1"/>
    <w:rsid w:val="00573C0A"/>
    <w:rsid w:val="00576959"/>
    <w:rsid w:val="00586338"/>
    <w:rsid w:val="00590EC9"/>
    <w:rsid w:val="0059136C"/>
    <w:rsid w:val="005A0975"/>
    <w:rsid w:val="005A4177"/>
    <w:rsid w:val="005B6076"/>
    <w:rsid w:val="005C5627"/>
    <w:rsid w:val="005C78FA"/>
    <w:rsid w:val="005D0704"/>
    <w:rsid w:val="005D0FEC"/>
    <w:rsid w:val="005D3ED9"/>
    <w:rsid w:val="005D5EB8"/>
    <w:rsid w:val="005E19D3"/>
    <w:rsid w:val="005E33B3"/>
    <w:rsid w:val="005E4EEC"/>
    <w:rsid w:val="00613910"/>
    <w:rsid w:val="00626070"/>
    <w:rsid w:val="00630B90"/>
    <w:rsid w:val="00641EF2"/>
    <w:rsid w:val="0064275B"/>
    <w:rsid w:val="0069200E"/>
    <w:rsid w:val="006A331F"/>
    <w:rsid w:val="006B3165"/>
    <w:rsid w:val="006B3590"/>
    <w:rsid w:val="006C46EA"/>
    <w:rsid w:val="006E627A"/>
    <w:rsid w:val="006F0B95"/>
    <w:rsid w:val="00704FC0"/>
    <w:rsid w:val="00710B26"/>
    <w:rsid w:val="007113B9"/>
    <w:rsid w:val="00717883"/>
    <w:rsid w:val="007315BF"/>
    <w:rsid w:val="00734B09"/>
    <w:rsid w:val="007404FE"/>
    <w:rsid w:val="007464B9"/>
    <w:rsid w:val="0076581A"/>
    <w:rsid w:val="00770D56"/>
    <w:rsid w:val="00794914"/>
    <w:rsid w:val="007B134B"/>
    <w:rsid w:val="007B198D"/>
    <w:rsid w:val="007B6021"/>
    <w:rsid w:val="007B6F14"/>
    <w:rsid w:val="007C509C"/>
    <w:rsid w:val="007D1488"/>
    <w:rsid w:val="00813935"/>
    <w:rsid w:val="008162D1"/>
    <w:rsid w:val="008301B8"/>
    <w:rsid w:val="0084132D"/>
    <w:rsid w:val="008434F7"/>
    <w:rsid w:val="008661EA"/>
    <w:rsid w:val="00867E4F"/>
    <w:rsid w:val="00887342"/>
    <w:rsid w:val="00887C7A"/>
    <w:rsid w:val="008903F7"/>
    <w:rsid w:val="00897598"/>
    <w:rsid w:val="008A67A5"/>
    <w:rsid w:val="008B4983"/>
    <w:rsid w:val="008C1150"/>
    <w:rsid w:val="008D7205"/>
    <w:rsid w:val="008E34EF"/>
    <w:rsid w:val="008E3C99"/>
    <w:rsid w:val="008E470B"/>
    <w:rsid w:val="008F4AEF"/>
    <w:rsid w:val="00907F9B"/>
    <w:rsid w:val="0091018A"/>
    <w:rsid w:val="0091074A"/>
    <w:rsid w:val="009147C6"/>
    <w:rsid w:val="00923D9A"/>
    <w:rsid w:val="00955A0E"/>
    <w:rsid w:val="0096269E"/>
    <w:rsid w:val="009640FF"/>
    <w:rsid w:val="00967494"/>
    <w:rsid w:val="00967875"/>
    <w:rsid w:val="00994DC7"/>
    <w:rsid w:val="009968FC"/>
    <w:rsid w:val="009A3283"/>
    <w:rsid w:val="009B04D1"/>
    <w:rsid w:val="009B5B50"/>
    <w:rsid w:val="009D5BFF"/>
    <w:rsid w:val="009E49FB"/>
    <w:rsid w:val="009E7E09"/>
    <w:rsid w:val="00A01B96"/>
    <w:rsid w:val="00A212C1"/>
    <w:rsid w:val="00A3167E"/>
    <w:rsid w:val="00A40860"/>
    <w:rsid w:val="00A70D63"/>
    <w:rsid w:val="00A72AB9"/>
    <w:rsid w:val="00A83FA2"/>
    <w:rsid w:val="00A8634A"/>
    <w:rsid w:val="00AB205B"/>
    <w:rsid w:val="00AC22C4"/>
    <w:rsid w:val="00AC3B01"/>
    <w:rsid w:val="00AD544F"/>
    <w:rsid w:val="00AD5F2A"/>
    <w:rsid w:val="00AF198A"/>
    <w:rsid w:val="00AF3823"/>
    <w:rsid w:val="00B05647"/>
    <w:rsid w:val="00B0744D"/>
    <w:rsid w:val="00B12112"/>
    <w:rsid w:val="00B1242B"/>
    <w:rsid w:val="00B15382"/>
    <w:rsid w:val="00B253DC"/>
    <w:rsid w:val="00B35A3D"/>
    <w:rsid w:val="00B40099"/>
    <w:rsid w:val="00B57FAF"/>
    <w:rsid w:val="00B67935"/>
    <w:rsid w:val="00B93FE4"/>
    <w:rsid w:val="00B959FE"/>
    <w:rsid w:val="00BB1254"/>
    <w:rsid w:val="00BD15C7"/>
    <w:rsid w:val="00BD73F4"/>
    <w:rsid w:val="00BE0861"/>
    <w:rsid w:val="00BE29F2"/>
    <w:rsid w:val="00BF1A05"/>
    <w:rsid w:val="00BF3922"/>
    <w:rsid w:val="00BF40BC"/>
    <w:rsid w:val="00C07B79"/>
    <w:rsid w:val="00C07C26"/>
    <w:rsid w:val="00C1357E"/>
    <w:rsid w:val="00C1483C"/>
    <w:rsid w:val="00C427FE"/>
    <w:rsid w:val="00C45DAA"/>
    <w:rsid w:val="00C45EC3"/>
    <w:rsid w:val="00C53130"/>
    <w:rsid w:val="00C66C9F"/>
    <w:rsid w:val="00C7002C"/>
    <w:rsid w:val="00C72952"/>
    <w:rsid w:val="00C807AE"/>
    <w:rsid w:val="00C92930"/>
    <w:rsid w:val="00C9542D"/>
    <w:rsid w:val="00CB5D96"/>
    <w:rsid w:val="00CB63E8"/>
    <w:rsid w:val="00CE1A30"/>
    <w:rsid w:val="00CF050B"/>
    <w:rsid w:val="00CF2900"/>
    <w:rsid w:val="00CF6102"/>
    <w:rsid w:val="00D02E37"/>
    <w:rsid w:val="00D074DE"/>
    <w:rsid w:val="00D40518"/>
    <w:rsid w:val="00D556BA"/>
    <w:rsid w:val="00D61622"/>
    <w:rsid w:val="00D8503F"/>
    <w:rsid w:val="00DA1FA9"/>
    <w:rsid w:val="00DB002B"/>
    <w:rsid w:val="00DB3B9E"/>
    <w:rsid w:val="00DB664E"/>
    <w:rsid w:val="00DB794B"/>
    <w:rsid w:val="00DC1AF9"/>
    <w:rsid w:val="00DC6D13"/>
    <w:rsid w:val="00DD34FC"/>
    <w:rsid w:val="00DE0359"/>
    <w:rsid w:val="00DE2FA3"/>
    <w:rsid w:val="00DE48D6"/>
    <w:rsid w:val="00E22DC5"/>
    <w:rsid w:val="00E26C7D"/>
    <w:rsid w:val="00E521E2"/>
    <w:rsid w:val="00E57A2F"/>
    <w:rsid w:val="00E6083C"/>
    <w:rsid w:val="00E61308"/>
    <w:rsid w:val="00E7617F"/>
    <w:rsid w:val="00E869B6"/>
    <w:rsid w:val="00E91E35"/>
    <w:rsid w:val="00E94E2A"/>
    <w:rsid w:val="00E961BC"/>
    <w:rsid w:val="00EB0A87"/>
    <w:rsid w:val="00EB648F"/>
    <w:rsid w:val="00EC121C"/>
    <w:rsid w:val="00EC38F9"/>
    <w:rsid w:val="00ED7ACB"/>
    <w:rsid w:val="00ED7CAA"/>
    <w:rsid w:val="00EE65FA"/>
    <w:rsid w:val="00EF244A"/>
    <w:rsid w:val="00EF4E2C"/>
    <w:rsid w:val="00F14632"/>
    <w:rsid w:val="00F2221A"/>
    <w:rsid w:val="00F31F03"/>
    <w:rsid w:val="00F328EE"/>
    <w:rsid w:val="00F339EF"/>
    <w:rsid w:val="00F44CBE"/>
    <w:rsid w:val="00F53285"/>
    <w:rsid w:val="00F7525E"/>
    <w:rsid w:val="00F80082"/>
    <w:rsid w:val="00F815F0"/>
    <w:rsid w:val="00F8519D"/>
    <w:rsid w:val="00F87B65"/>
    <w:rsid w:val="00FA08FE"/>
    <w:rsid w:val="00FA7618"/>
    <w:rsid w:val="00FB0BDF"/>
    <w:rsid w:val="00FC046D"/>
    <w:rsid w:val="00FC4043"/>
    <w:rsid w:val="00FD66D9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930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83F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western">
    <w:name w:val="western"/>
    <w:basedOn w:val="a"/>
    <w:rsid w:val="00A83FA2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A8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EA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251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1115"/>
    <w:rPr>
      <w:color w:val="0000FF" w:themeColor="hyperlink"/>
      <w:u w:val="single"/>
    </w:rPr>
  </w:style>
  <w:style w:type="character" w:customStyle="1" w:styleId="aa">
    <w:name w:val="Текст сноски Знак"/>
    <w:basedOn w:val="a0"/>
    <w:link w:val="ab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295638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295638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638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Знак"/>
    <w:basedOn w:val="a0"/>
    <w:link w:val="ad"/>
    <w:rsid w:val="00295638"/>
    <w:rPr>
      <w:sz w:val="26"/>
      <w:szCs w:val="26"/>
      <w:shd w:val="clear" w:color="auto" w:fill="FFFFFF"/>
    </w:rPr>
  </w:style>
  <w:style w:type="paragraph" w:styleId="ad">
    <w:name w:val="Body Text"/>
    <w:basedOn w:val="a"/>
    <w:link w:val="ac"/>
    <w:rsid w:val="00295638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295638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29563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21">
    <w:name w:val="List 2"/>
    <w:basedOn w:val="a"/>
    <w:rsid w:val="0029563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5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59C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5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59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2930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2930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92930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C9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930"/>
    <w:pPr>
      <w:ind w:left="708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83F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western">
    <w:name w:val="western"/>
    <w:basedOn w:val="a"/>
    <w:rsid w:val="00A83FA2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A83F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EA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251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1115"/>
    <w:rPr>
      <w:color w:val="0000FF" w:themeColor="hyperlink"/>
      <w:u w:val="single"/>
    </w:rPr>
  </w:style>
  <w:style w:type="character" w:customStyle="1" w:styleId="aa">
    <w:name w:val="Текст сноски Знак"/>
    <w:basedOn w:val="a0"/>
    <w:link w:val="ab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295638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295638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295638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5638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311pt8">
    <w:name w:val="Основной текст (3) + 11 pt8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11pt6">
    <w:name w:val="Основной текст (3) + 11 pt6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c">
    <w:name w:val="Основной текст Знак"/>
    <w:basedOn w:val="a0"/>
    <w:link w:val="ad"/>
    <w:rsid w:val="00295638"/>
    <w:rPr>
      <w:sz w:val="26"/>
      <w:szCs w:val="26"/>
      <w:shd w:val="clear" w:color="auto" w:fill="FFFFFF"/>
    </w:rPr>
  </w:style>
  <w:style w:type="paragraph" w:styleId="ad">
    <w:name w:val="Body Text"/>
    <w:basedOn w:val="a"/>
    <w:link w:val="ac"/>
    <w:rsid w:val="00295638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295638"/>
    <w:rPr>
      <w:rFonts w:ascii="Calibri" w:eastAsia="Calibri" w:hAnsi="Calibri" w:cs="Times New Roman"/>
    </w:rPr>
  </w:style>
  <w:style w:type="character" w:customStyle="1" w:styleId="311pt4">
    <w:name w:val="Основной текст (3) + 11 pt4"/>
    <w:basedOn w:val="3"/>
    <w:rsid w:val="0029563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">
    <w:name w:val="Основной текст (2)3"/>
    <w:basedOn w:val="a0"/>
    <w:rsid w:val="0029563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paragraph" w:styleId="21">
    <w:name w:val="List 2"/>
    <w:basedOn w:val="a"/>
    <w:rsid w:val="0029563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5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59C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50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59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Преподаватель</cp:lastModifiedBy>
  <cp:revision>3</cp:revision>
  <cp:lastPrinted>2023-06-02T05:22:00Z</cp:lastPrinted>
  <dcterms:created xsi:type="dcterms:W3CDTF">2023-10-04T06:02:00Z</dcterms:created>
  <dcterms:modified xsi:type="dcterms:W3CDTF">2023-10-04T06:25:00Z</dcterms:modified>
</cp:coreProperties>
</file>