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 о дистанционном конкурсе видеороликов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Настоящее Положение определяет цели, задачи, порядок и условия проведения конкурса творческих работ (далее - Конкурс), критерии оценки и требования к его участникам в условиях ДОТ и повышенной готовности.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Организатором Конкурса является администрация ГБПОУ СПТК.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 конкурса.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2.1 .Цель</w:t>
      </w:r>
      <w:proofErr w:type="gramEnd"/>
      <w:r>
        <w:rPr>
          <w:color w:val="000000"/>
          <w:sz w:val="27"/>
          <w:szCs w:val="27"/>
        </w:rPr>
        <w:t xml:space="preserve"> конкурса: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привлечения внимания к </w:t>
      </w:r>
      <w:proofErr w:type="spellStart"/>
      <w:r>
        <w:rPr>
          <w:color w:val="000000"/>
          <w:sz w:val="27"/>
          <w:szCs w:val="27"/>
        </w:rPr>
        <w:t>видеотворчеству</w:t>
      </w:r>
      <w:proofErr w:type="spellEnd"/>
      <w:r>
        <w:rPr>
          <w:color w:val="000000"/>
          <w:sz w:val="27"/>
          <w:szCs w:val="27"/>
        </w:rPr>
        <w:t>, приобретения участниками навыков работы с технологиями цифрового видео, повышения творческой активности обучающихся.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конкурса: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активизация интереса к творческой деятельности;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развитие творческого потенциала обучающихся.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Условия конкурса.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Участие в конкурсе является обязательным, от каждой группы не менее 5 работ.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На конкурс предоставляются видеоролики, снятые любыми доступными средствами, соответствующие тематике и номинациям конкурса.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К участию в конкурсе допускаются видеоролики и флеш-анимации, созданные по оригинальным сценариям индивидуально.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Количество видеороликов от одного участника — не ограничено.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Номинации конкурса.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Флэшмоб</w:t>
      </w:r>
      <w:proofErr w:type="spellEnd"/>
      <w:r>
        <w:rPr>
          <w:color w:val="000000"/>
          <w:sz w:val="27"/>
          <w:szCs w:val="27"/>
        </w:rPr>
        <w:t xml:space="preserve"> «Раскрась маску».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Челлендж: 1) «Зарядка на камеру», </w:t>
      </w:r>
      <w:proofErr w:type="gramStart"/>
      <w:r>
        <w:rPr>
          <w:color w:val="000000"/>
          <w:sz w:val="27"/>
          <w:szCs w:val="27"/>
        </w:rPr>
        <w:t>2)«</w:t>
      </w:r>
      <w:proofErr w:type="gramEnd"/>
      <w:r>
        <w:rPr>
          <w:color w:val="000000"/>
          <w:sz w:val="27"/>
          <w:szCs w:val="27"/>
        </w:rPr>
        <w:t>Расскажи, чем занимаешься дома».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Основные требования, предъявляемые к конкурсным работам.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Максимальная продолжительность видеоролика – не более 3-х минут.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Видеоролик должен быть представлен в форматах wmv, avi, dvd- video.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5.3. В ролике могут использоваться фотографии, но не набор фотографий, положенный на музыку (слайд-шоу), а «нарезка» видеофрагментов с озвучиванием.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Порядок предоставления работ.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Заявка (Приложение № 1) и конкурсная работа предоставляются в оргкомитет до 20.04.2020 г.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6.2.Авторы направляют видеоролик на электронный адрес: sergeevaekaterina8@ya.ru или https://vk.com/id134302609 с указанием темы письма «Конкурс» и указанием своих — Ф.И.О, контактов, для последующего размещения в соответствующий раздел.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Критерии оценивания работ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 Соответствие видеоролика тематике номинаций конкурса.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Техническая реализация: качество видеосъемки.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 Художественное оформление работы.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7.4. Содержательность работы: законченность сюжета, наличие титульного и финального кадра, доступность восприятия.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7.5. Выразительные средства: наличие звукового сопровождения, видеоэффекты, сочетание музыкального оформления с содержанием видеоролика.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Авторские права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Присылая свою работу на конкурс, автор автоматически дают право организаторам конкурса на использование присланного материала (размещение в сети интернет, участие в творческих проектах и т. п.).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1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 на участие в конкурсе видеоро</w:t>
      </w:r>
      <w:r>
        <w:rPr>
          <w:color w:val="000000"/>
          <w:sz w:val="27"/>
          <w:szCs w:val="27"/>
        </w:rPr>
        <w:t>ликов</w:t>
      </w:r>
      <w:bookmarkStart w:id="0" w:name="_GoBack"/>
      <w:bookmarkEnd w:id="0"/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работы и выбранная номинация.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Видеоролик конкурсной работы.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Краткая аннотация содержания работы.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Фамилия Имя Отчество автора.</w:t>
      </w:r>
    </w:p>
    <w:p w:rsidR="004A323A" w:rsidRDefault="004A323A" w:rsidP="004A32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Контактный телефон.</w:t>
      </w:r>
    </w:p>
    <w:p w:rsidR="00D9377B" w:rsidRDefault="00D9377B"/>
    <w:sectPr w:rsidR="00D9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3A"/>
    <w:rsid w:val="001C3533"/>
    <w:rsid w:val="004A323A"/>
    <w:rsid w:val="0090340F"/>
    <w:rsid w:val="00D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7BA1B-E9BF-4620-8CC3-D9C5071B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2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2020-04-14T14:37:00Z</dcterms:created>
  <dcterms:modified xsi:type="dcterms:W3CDTF">2020-04-14T14:38:00Z</dcterms:modified>
</cp:coreProperties>
</file>